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D1" w:rsidRDefault="003B37D1" w:rsidP="003B37D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3B37D1" w:rsidRDefault="003B37D1" w:rsidP="003B37D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考试收费标准</w:t>
      </w:r>
    </w:p>
    <w:tbl>
      <w:tblPr>
        <w:tblW w:w="10915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497"/>
        <w:gridCol w:w="3433"/>
        <w:gridCol w:w="1444"/>
        <w:gridCol w:w="1100"/>
      </w:tblGrid>
      <w:tr w:rsidR="003B37D1" w:rsidTr="001F775C">
        <w:trPr>
          <w:trHeight w:val="640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考试项目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收费标准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收费依据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考务费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考试费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3B37D1" w:rsidTr="001F775C">
        <w:trPr>
          <w:trHeight w:val="5812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一级注册</w:t>
            </w:r>
          </w:p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结构工程师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 xml:space="preserve"> </w:t>
            </w:r>
          </w:p>
          <w:p w:rsidR="003B37D1" w:rsidRDefault="003B37D1" w:rsidP="001F775C"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szCs w:val="21"/>
              </w:rPr>
              <w:t>专业每人每科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 xml:space="preserve"> </w:t>
            </w:r>
          </w:p>
          <w:p w:rsidR="003B37D1" w:rsidRDefault="003B37D1" w:rsidP="001F775C"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szCs w:val="21"/>
              </w:rPr>
              <w:t>专业每人每科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szCs w:val="21"/>
              </w:rPr>
              <w:t>《国家发展改革委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财政部关于改革全国性职业资格考试收费标准管理办法的通知》（发改价格〔</w:t>
            </w:r>
            <w:r>
              <w:rPr>
                <w:szCs w:val="21"/>
              </w:rPr>
              <w:t>2015</w:t>
            </w:r>
            <w:r>
              <w:rPr>
                <w:szCs w:val="21"/>
              </w:rPr>
              <w:t>〕</w:t>
            </w:r>
            <w:r>
              <w:rPr>
                <w:szCs w:val="21"/>
              </w:rPr>
              <w:t>1217</w:t>
            </w:r>
            <w:r>
              <w:rPr>
                <w:szCs w:val="21"/>
              </w:rPr>
              <w:t>号）和《关于专业技术人员职业资格考试收费标准有关事项的通知》吉省价收函字〔</w:t>
            </w:r>
            <w:r>
              <w:rPr>
                <w:szCs w:val="21"/>
              </w:rPr>
              <w:t>2016</w:t>
            </w:r>
            <w:r>
              <w:rPr>
                <w:szCs w:val="21"/>
              </w:rPr>
              <w:t>〕</w:t>
            </w:r>
            <w:r>
              <w:rPr>
                <w:szCs w:val="21"/>
              </w:rPr>
              <w:t>248</w:t>
            </w:r>
            <w:r>
              <w:rPr>
                <w:szCs w:val="21"/>
              </w:rPr>
              <w:t>号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szCs w:val="21"/>
              </w:rPr>
              <w:t>承担考试报名任务的市州留用考务费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科。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二级注册</w:t>
            </w:r>
          </w:p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结构工程师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102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土木工程师</w:t>
            </w:r>
          </w:p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（岩土）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253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公用设备</w:t>
            </w:r>
          </w:p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给水排水专业客观题每人每科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给水排水专业主观题每人每科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暖通空调专业客观题每人每科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暖通空调专业主观题每人每科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动力专业客观题每人每科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动力专业主观题每人每科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给水排水专业客观题每人每科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给水排水专业主观题每人每科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暖通空调专业客观题每人每科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暖通空调专业主观题每人每科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动力专业客观题每人每科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动力专业主观题每人每科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化工工程师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电气工程师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供配电</w:t>
            </w: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供配电</w:t>
            </w: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发输变电</w:t>
            </w: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发输变电</w:t>
            </w: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供配电</w:t>
            </w: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发输变电</w:t>
            </w: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供配电</w:t>
            </w: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发输变电</w:t>
            </w: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土木工程师</w:t>
            </w:r>
          </w:p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（港口与航道工程）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33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环保工程师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基础每人每科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专业主观题每人每科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lastRenderedPageBreak/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土木工程师</w:t>
            </w:r>
          </w:p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（水利水电工程）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各类别专业客观题每人每科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各类别专业主观题每人每科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640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土木工程师</w:t>
            </w:r>
          </w:p>
          <w:p w:rsidR="003B37D1" w:rsidRDefault="003B37D1" w:rsidP="001F7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（道路工程）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各类别专业客观题每人每科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各类别专业主观题每人每科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各类别基础每人每科</w:t>
            </w:r>
            <w:r>
              <w:rPr>
                <w:rFonts w:hint="eastAsia"/>
                <w:szCs w:val="21"/>
              </w:rPr>
              <w:t>85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各类别专业客观题每人每科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各类别专业主观题每人每科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val="2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房地产</w:t>
            </w:r>
          </w:p>
          <w:p w:rsidR="003B37D1" w:rsidRDefault="003B37D1" w:rsidP="001F77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估价师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客观题每人每科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  <w:p w:rsidR="003B37D1" w:rsidRDefault="003B37D1" w:rsidP="001F77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主观题每人每科</w:t>
            </w: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每人每科</w:t>
            </w:r>
            <w:r>
              <w:rPr>
                <w:rFonts w:hint="eastAsia"/>
                <w:color w:val="000000"/>
                <w:szCs w:val="21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同上</w:t>
            </w:r>
          </w:p>
        </w:tc>
      </w:tr>
      <w:tr w:rsidR="003B37D1" w:rsidTr="001F775C">
        <w:trPr>
          <w:trHeight w:val="2464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一级造价工程师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客观题科目每人每科</w:t>
            </w:r>
            <w:r>
              <w:rPr>
                <w:bCs/>
                <w:color w:val="000000"/>
                <w:szCs w:val="21"/>
              </w:rPr>
              <w:t>11</w:t>
            </w:r>
            <w:r>
              <w:rPr>
                <w:bCs/>
                <w:color w:val="000000"/>
                <w:szCs w:val="21"/>
              </w:rPr>
              <w:t>元</w:t>
            </w:r>
          </w:p>
          <w:p w:rsidR="003B37D1" w:rsidRDefault="003B37D1" w:rsidP="001F775C">
            <w:pPr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主观题科目每人每科</w:t>
            </w:r>
            <w:r>
              <w:rPr>
                <w:bCs/>
                <w:color w:val="000000"/>
                <w:szCs w:val="21"/>
              </w:rPr>
              <w:t>19</w:t>
            </w:r>
            <w:r>
              <w:rPr>
                <w:bCs/>
                <w:color w:val="000000"/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客观题科目每人每科</w:t>
            </w:r>
            <w:r>
              <w:rPr>
                <w:bCs/>
                <w:color w:val="000000"/>
                <w:szCs w:val="21"/>
              </w:rPr>
              <w:t>63</w:t>
            </w:r>
            <w:r>
              <w:rPr>
                <w:bCs/>
                <w:color w:val="000000"/>
                <w:szCs w:val="21"/>
              </w:rPr>
              <w:t>元</w:t>
            </w:r>
          </w:p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主观题科目每人每科</w:t>
            </w:r>
            <w:r>
              <w:rPr>
                <w:bCs/>
                <w:color w:val="000000"/>
                <w:szCs w:val="21"/>
              </w:rPr>
              <w:t>8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  <w:r>
              <w:rPr>
                <w:bCs/>
                <w:color w:val="000000"/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szCs w:val="21"/>
              </w:rPr>
              <w:t>《人力资源社会保障部办公厅关于下发执业药师资格考试等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项专业技术人员资格考试考务费收费标准的通知》（人社厅函〔</w:t>
            </w:r>
            <w:r>
              <w:rPr>
                <w:szCs w:val="21"/>
              </w:rPr>
              <w:t>2015</w:t>
            </w:r>
            <w:r>
              <w:rPr>
                <w:szCs w:val="21"/>
              </w:rPr>
              <w:t>〕</w:t>
            </w:r>
            <w:r>
              <w:rPr>
                <w:szCs w:val="21"/>
              </w:rPr>
              <w:t>278</w:t>
            </w:r>
            <w:r>
              <w:rPr>
                <w:szCs w:val="21"/>
              </w:rPr>
              <w:t>号）和吉省价收函字〔</w:t>
            </w:r>
            <w:r>
              <w:rPr>
                <w:szCs w:val="21"/>
              </w:rPr>
              <w:t>2016</w:t>
            </w:r>
            <w:r>
              <w:rPr>
                <w:szCs w:val="21"/>
              </w:rPr>
              <w:t>〕</w:t>
            </w:r>
            <w:r>
              <w:rPr>
                <w:szCs w:val="21"/>
              </w:rPr>
              <w:t>248</w:t>
            </w:r>
            <w:r>
              <w:rPr>
                <w:szCs w:val="21"/>
              </w:rPr>
              <w:t>号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7D1" w:rsidRDefault="003B37D1" w:rsidP="001F775C">
            <w:pPr>
              <w:jc w:val="center"/>
              <w:rPr>
                <w:szCs w:val="21"/>
              </w:rPr>
            </w:pPr>
          </w:p>
          <w:p w:rsidR="003B37D1" w:rsidRDefault="003B37D1" w:rsidP="001F775C">
            <w:pPr>
              <w:jc w:val="center"/>
              <w:rPr>
                <w:szCs w:val="21"/>
              </w:rPr>
            </w:pPr>
          </w:p>
          <w:p w:rsidR="003B37D1" w:rsidRDefault="003B37D1" w:rsidP="001F775C"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szCs w:val="21"/>
              </w:rPr>
              <w:t>承担考试报名任务的市州留用考务费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科。</w:t>
            </w:r>
          </w:p>
        </w:tc>
      </w:tr>
      <w:tr w:rsidR="003B37D1" w:rsidTr="001F775C">
        <w:trPr>
          <w:trHeight w:val="1838"/>
          <w:jc w:val="center"/>
        </w:trPr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注册城乡规划师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客观题科目每人每科</w:t>
            </w:r>
            <w:r>
              <w:rPr>
                <w:bCs/>
                <w:color w:val="000000"/>
                <w:szCs w:val="21"/>
              </w:rPr>
              <w:t>13</w:t>
            </w:r>
            <w:r>
              <w:rPr>
                <w:bCs/>
                <w:color w:val="000000"/>
                <w:szCs w:val="21"/>
              </w:rPr>
              <w:t>元</w:t>
            </w:r>
          </w:p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主观题科目每人每科</w:t>
            </w:r>
            <w:r>
              <w:rPr>
                <w:bCs/>
                <w:color w:val="000000"/>
                <w:szCs w:val="21"/>
              </w:rPr>
              <w:t>17</w:t>
            </w:r>
            <w:r>
              <w:rPr>
                <w:bCs/>
                <w:color w:val="000000"/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客观题科目每人每科</w:t>
            </w:r>
            <w:r>
              <w:rPr>
                <w:bCs/>
                <w:color w:val="000000"/>
                <w:szCs w:val="21"/>
              </w:rPr>
              <w:t>65</w:t>
            </w:r>
            <w:r>
              <w:rPr>
                <w:bCs/>
                <w:color w:val="000000"/>
                <w:szCs w:val="21"/>
              </w:rPr>
              <w:t>元</w:t>
            </w:r>
          </w:p>
          <w:p w:rsidR="003B37D1" w:rsidRDefault="003B37D1" w:rsidP="001F775C"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主观题科目每人每科</w:t>
            </w:r>
            <w:r>
              <w:rPr>
                <w:bCs/>
                <w:color w:val="000000"/>
                <w:szCs w:val="21"/>
              </w:rPr>
              <w:t>65</w:t>
            </w:r>
            <w:r>
              <w:rPr>
                <w:bCs/>
                <w:color w:val="000000"/>
                <w:szCs w:val="21"/>
              </w:rPr>
              <w:t>元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同上</w:t>
            </w:r>
          </w:p>
        </w:tc>
      </w:tr>
      <w:tr w:rsidR="003B37D1" w:rsidTr="001F775C">
        <w:trPr>
          <w:trHeight w:hRule="exact" w:val="426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经济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每人每科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每人每科</w:t>
            </w:r>
            <w:r>
              <w:rPr>
                <w:rFonts w:hint="eastAsia"/>
                <w:szCs w:val="21"/>
              </w:rPr>
              <w:t>60</w:t>
            </w:r>
            <w:r>
              <w:rPr>
                <w:szCs w:val="21"/>
              </w:rPr>
              <w:t>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7D1" w:rsidRDefault="003B37D1" w:rsidP="001F775C">
            <w:pPr>
              <w:rPr>
                <w:szCs w:val="21"/>
              </w:rPr>
            </w:pPr>
            <w:r>
              <w:rPr>
                <w:szCs w:val="21"/>
              </w:rPr>
              <w:t>承担考试报名任务的市州留用考务费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科，承担考试组织实施任务的市州留用考试组织费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3B37D1" w:rsidRDefault="003B37D1" w:rsidP="003B37D1"/>
    <w:p w:rsidR="003B37D1" w:rsidRPr="007534E3" w:rsidRDefault="003B37D1" w:rsidP="003B37D1">
      <w:pPr>
        <w:shd w:val="clear" w:color="auto" w:fill="FFFFFF" w:themeFill="background1"/>
        <w:rPr>
          <w:shd w:val="clear" w:color="auto" w:fill="FFFFFF" w:themeFill="background1"/>
        </w:rPr>
      </w:pPr>
    </w:p>
    <w:p w:rsidR="003B37D1" w:rsidRPr="00C2285E" w:rsidRDefault="003B37D1" w:rsidP="003B37D1"/>
    <w:p w:rsidR="003B37D1" w:rsidRDefault="003B37D1" w:rsidP="003B37D1">
      <w:pPr>
        <w:spacing w:line="220" w:lineRule="atLeast"/>
      </w:pPr>
    </w:p>
    <w:p w:rsidR="003B37D1" w:rsidRDefault="003B37D1" w:rsidP="003B37D1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F7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B9" w:rsidRDefault="005C2AB9" w:rsidP="003B37D1">
      <w:pPr>
        <w:spacing w:after="0"/>
      </w:pPr>
      <w:r>
        <w:separator/>
      </w:r>
    </w:p>
  </w:endnote>
  <w:endnote w:type="continuationSeparator" w:id="0">
    <w:p w:rsidR="005C2AB9" w:rsidRDefault="005C2AB9" w:rsidP="003B3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B9" w:rsidRDefault="005C2AB9" w:rsidP="003B37D1">
      <w:pPr>
        <w:spacing w:after="0"/>
      </w:pPr>
      <w:r>
        <w:separator/>
      </w:r>
    </w:p>
  </w:footnote>
  <w:footnote w:type="continuationSeparator" w:id="0">
    <w:p w:rsidR="005C2AB9" w:rsidRDefault="005C2AB9" w:rsidP="003B37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7D1"/>
    <w:rsid w:val="003D37D8"/>
    <w:rsid w:val="00426133"/>
    <w:rsid w:val="004358AB"/>
    <w:rsid w:val="005C2AB9"/>
    <w:rsid w:val="008B7726"/>
    <w:rsid w:val="00D31D50"/>
    <w:rsid w:val="00D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7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2019-08-14T00:51:00Z</dcterms:modified>
</cp:coreProperties>
</file>