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附件1</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报考条件</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7"/>
        <w:gridCol w:w="1903"/>
        <w:gridCol w:w="571"/>
        <w:gridCol w:w="1871"/>
        <w:gridCol w:w="2060"/>
        <w:gridCol w:w="1324"/>
      </w:tblGrid>
      <w:tr w:rsidR="006F3F6F" w:rsidRPr="00BC6AEF" w:rsidTr="00A6631F">
        <w:trPr>
          <w:trHeight w:val="630"/>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类别</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所学专业</w:t>
            </w:r>
          </w:p>
        </w:tc>
        <w:tc>
          <w:tcPr>
            <w:tcW w:w="29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学位或学历</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取得学位或学历后</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从事建筑设计的最少时间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对应的</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最迟毕业年限</w:t>
            </w:r>
          </w:p>
        </w:tc>
      </w:tr>
      <w:tr w:rsidR="006F3F6F" w:rsidRPr="00BC6AEF" w:rsidTr="00A6631F">
        <w:trPr>
          <w:trHeight w:val="315"/>
          <w:tblCellSpacing w:w="0" w:type="dxa"/>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一</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级</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注</w:t>
            </w:r>
          </w:p>
          <w:p w:rsidR="006F3F6F" w:rsidRPr="00BC6AEF" w:rsidRDefault="006F3F6F" w:rsidP="00A6631F">
            <w:pPr>
              <w:rPr>
                <w:rFonts w:asciiTheme="majorEastAsia" w:eastAsiaTheme="majorEastAsia" w:hAnsiTheme="majorEastAsia"/>
              </w:rPr>
            </w:pPr>
            <w:proofErr w:type="gramStart"/>
            <w:r w:rsidRPr="00BC6AEF">
              <w:rPr>
                <w:rFonts w:asciiTheme="majorEastAsia" w:eastAsiaTheme="majorEastAsia" w:hAnsiTheme="majorEastAsia"/>
                <w:b/>
                <w:bCs/>
              </w:rPr>
              <w:t>册</w:t>
            </w:r>
            <w:proofErr w:type="gramEnd"/>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建</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筑</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师</w:t>
            </w:r>
          </w:p>
        </w:tc>
        <w:tc>
          <w:tcPr>
            <w:tcW w:w="22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建筑学</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建筑设计技术</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（原建筑设计）</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本科及</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以上</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建筑学硕士或以上毕业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2015年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建筑学学士</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2014年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五年制工学士或毕业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2012年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2010年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6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专科</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w:t>
            </w:r>
            <w:proofErr w:type="gramStart"/>
            <w:r w:rsidRPr="00BC6AEF">
              <w:rPr>
                <w:rFonts w:asciiTheme="majorEastAsia" w:eastAsiaTheme="majorEastAsia" w:hAnsiTheme="majorEastAsia"/>
              </w:rPr>
              <w:t>制毕业</w:t>
            </w:r>
            <w:proofErr w:type="gramEnd"/>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2008年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二年</w:t>
            </w:r>
            <w:proofErr w:type="gramStart"/>
            <w:r w:rsidRPr="00BC6AEF">
              <w:rPr>
                <w:rFonts w:asciiTheme="majorEastAsia" w:eastAsiaTheme="majorEastAsia" w:hAnsiTheme="majorEastAsia"/>
              </w:rPr>
              <w:t>制毕业</w:t>
            </w:r>
            <w:proofErr w:type="gramEnd"/>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2007年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2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相近专业</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本科及</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以上</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工学博士</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2015年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工学硕士或研究生毕业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2011年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五年制工学士或毕业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2010年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2009年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6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专科</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w:t>
            </w:r>
            <w:proofErr w:type="gramStart"/>
            <w:r w:rsidRPr="00BC6AEF">
              <w:rPr>
                <w:rFonts w:asciiTheme="majorEastAsia" w:eastAsiaTheme="majorEastAsia" w:hAnsiTheme="majorEastAsia"/>
              </w:rPr>
              <w:t>制毕业</w:t>
            </w:r>
            <w:proofErr w:type="gramEnd"/>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2007年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二年</w:t>
            </w:r>
            <w:proofErr w:type="gramStart"/>
            <w:r w:rsidRPr="00BC6AEF">
              <w:rPr>
                <w:rFonts w:asciiTheme="majorEastAsia" w:eastAsiaTheme="majorEastAsia" w:hAnsiTheme="majorEastAsia"/>
              </w:rPr>
              <w:t>制毕业</w:t>
            </w:r>
            <w:proofErr w:type="gramEnd"/>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2006年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29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其它工科</w:t>
            </w:r>
          </w:p>
        </w:tc>
        <w:tc>
          <w:tcPr>
            <w:tcW w:w="6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本科及</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以上</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工学硕士或研究生毕业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2010年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五年制工学士或毕业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2009年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四年制工学士或毕业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9年</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2008年</w:t>
            </w:r>
          </w:p>
        </w:tc>
      </w:tr>
      <w:tr w:rsidR="006F3F6F" w:rsidRPr="00BC6AEF" w:rsidTr="00A6631F">
        <w:trPr>
          <w:trHeight w:val="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937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一、首次报考人员需满足下列条件：</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1、专业、学历及工作时间按上述要求执行；</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2、不具备上述规定学历人员，应从事工程设计工作满15年，且应具备下列条件之一：</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（1）在注册建筑师执业制度实施以前，作为项目负责人或专业负责人，完成民用建筑设计三级及以上项目四项全过程设计，其中二级以上项目不少于一项。</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（2）在注册建筑师执业制度实施以前，作为项目负责人或专业负责人，完成其他类型建筑设计中型及以上项目四项全过程设计，其中大型或特种建筑项目不少于一项。</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说明：“民用建筑设计”、“其它类型建筑设计”等级的划分参见国家物价局、建设部《关于发布工程勘察和工程设计收费标准的通知》（〔1992〕价费字375号）及《工程设计收费标准（1992年修订本）》中的工程等级划分部分。</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3、职业实践要求：按照一级注册建筑师职</w:t>
            </w:r>
            <w:proofErr w:type="gramStart"/>
            <w:r w:rsidRPr="00BC6AEF">
              <w:rPr>
                <w:rFonts w:asciiTheme="majorEastAsia" w:eastAsiaTheme="majorEastAsia" w:hAnsiTheme="majorEastAsia"/>
              </w:rPr>
              <w:t>业实践</w:t>
            </w:r>
            <w:proofErr w:type="gramEnd"/>
            <w:r w:rsidRPr="00BC6AEF">
              <w:rPr>
                <w:rFonts w:asciiTheme="majorEastAsia" w:eastAsiaTheme="majorEastAsia" w:hAnsiTheme="majorEastAsia"/>
              </w:rPr>
              <w:t>标准，申请报考人员应完成不少于700个单元的职业实践训练。报考人员应提供本人的《一级注册建筑师职业实践登记</w:t>
            </w:r>
            <w:r w:rsidRPr="00BC6AEF">
              <w:rPr>
                <w:rFonts w:asciiTheme="majorEastAsia" w:eastAsiaTheme="majorEastAsia" w:hAnsiTheme="majorEastAsia"/>
              </w:rPr>
              <w:lastRenderedPageBreak/>
              <w:t>手册》，以供审查。</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二、考试大纲及成绩有效期。2017年全国一级注册建筑师资格考试大纲、科目及成绩有效期等保持不变，暂停考试的年份(2015年和2016年)不计</w:t>
            </w:r>
            <w:proofErr w:type="gramStart"/>
            <w:r w:rsidRPr="00BC6AEF">
              <w:rPr>
                <w:rFonts w:asciiTheme="majorEastAsia" w:eastAsiaTheme="majorEastAsia" w:hAnsiTheme="majorEastAsia"/>
              </w:rPr>
              <w:t>入成绩</w:t>
            </w:r>
            <w:proofErr w:type="gramEnd"/>
            <w:r w:rsidRPr="00BC6AEF">
              <w:rPr>
                <w:rFonts w:asciiTheme="majorEastAsia" w:eastAsiaTheme="majorEastAsia" w:hAnsiTheme="majorEastAsia"/>
              </w:rPr>
              <w:t>有效期。</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三、考试用书。全国一级注册建筑师资格考试使用的规范、标准及部门规章见《关于调整注册建筑师考试书目内容的通知》（</w:t>
            </w:r>
            <w:proofErr w:type="gramStart"/>
            <w:r w:rsidRPr="00BC6AEF">
              <w:rPr>
                <w:rFonts w:asciiTheme="majorEastAsia" w:eastAsiaTheme="majorEastAsia" w:hAnsiTheme="majorEastAsia"/>
              </w:rPr>
              <w:t>注建〔2004〕</w:t>
            </w:r>
            <w:proofErr w:type="gramEnd"/>
            <w:r w:rsidRPr="00BC6AEF">
              <w:rPr>
                <w:rFonts w:asciiTheme="majorEastAsia" w:eastAsiaTheme="majorEastAsia" w:hAnsiTheme="majorEastAsia"/>
              </w:rPr>
              <w:t>6号）。</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lastRenderedPageBreak/>
        <w:t>  注：1.根据《中华人民共和国注册建筑师条例实施细则》（中华人民共和国建设部令第167号）、《普通高等学校本科专业目录》（1998年版、2012年版）、《普通高等学校高职高专教育指导性专业目录》（2004年版）等相关规定，“相近专业”：本科及以上为城乡规划（原城市规划）、土木工程（原建筑工程、原工业与民用建筑工程）、风景园林、环境设计（原环境艺术、原环境艺术设计）；专科为城镇规划（原城乡规划）、建筑工程技术（原房屋建筑工程）、园林工程技术（原风景园林）、建筑装饰工程技术（原建筑装饰技术）、环境艺术设计（原环境艺术）。</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2.由于教育部专业名称调整及高校自设专业的影响，难以列举所有专业名称。如专业名称不在本表内的，可由考生提供学校专业课程设置、培养计划等材料，按下列情况审核处理：</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（1）主干课程设置及学时与建筑学专业一致，可参照建筑学（工学）、建筑设计技术专业相关规定报考；</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（2）多数主干课程设置及学时与建筑学专业一致，可参照相近专业相关规定报考；</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（3）主干课程设置及学时与相近专业基本一致，可参照相近专业相关规定报考。</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3"/>
        <w:gridCol w:w="896"/>
        <w:gridCol w:w="1363"/>
        <w:gridCol w:w="2090"/>
        <w:gridCol w:w="2044"/>
        <w:gridCol w:w="1340"/>
      </w:tblGrid>
      <w:tr w:rsidR="006F3F6F" w:rsidRPr="00BC6AEF" w:rsidTr="00A6631F">
        <w:trPr>
          <w:trHeight w:val="630"/>
          <w:tblCellSpacing w:w="0" w:type="dxa"/>
          <w:jc w:val="center"/>
        </w:trPr>
        <w:tc>
          <w:tcPr>
            <w:tcW w:w="7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类别</w:t>
            </w:r>
          </w:p>
        </w:tc>
        <w:tc>
          <w:tcPr>
            <w:tcW w:w="27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所学专业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学历</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取得学历后</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从事建筑设计的最少时间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对应的</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最迟毕业年限</w:t>
            </w:r>
          </w:p>
        </w:tc>
      </w:tr>
      <w:tr w:rsidR="006F3F6F" w:rsidRPr="00BC6AEF" w:rsidTr="00A6631F">
        <w:trPr>
          <w:trHeight w:val="315"/>
          <w:tblCellSpacing w:w="0" w:type="dxa"/>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二</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级</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注</w:t>
            </w:r>
          </w:p>
          <w:p w:rsidR="006F3F6F" w:rsidRPr="00BC6AEF" w:rsidRDefault="006F3F6F" w:rsidP="00A6631F">
            <w:pPr>
              <w:rPr>
                <w:rFonts w:asciiTheme="majorEastAsia" w:eastAsiaTheme="majorEastAsia" w:hAnsiTheme="majorEastAsia"/>
              </w:rPr>
            </w:pPr>
            <w:proofErr w:type="gramStart"/>
            <w:r w:rsidRPr="00BC6AEF">
              <w:rPr>
                <w:rFonts w:asciiTheme="majorEastAsia" w:eastAsiaTheme="majorEastAsia" w:hAnsiTheme="majorEastAsia"/>
                <w:b/>
                <w:bCs/>
              </w:rPr>
              <w:t>册</w:t>
            </w:r>
            <w:proofErr w:type="gramEnd"/>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建</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筑</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师</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本科</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及以上</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建筑学</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大学本科（含以上）毕业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2015年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相近专业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大学本科（含以上）毕业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2014年</w:t>
            </w:r>
          </w:p>
        </w:tc>
      </w:tr>
      <w:tr w:rsidR="006F3F6F" w:rsidRPr="00BC6AEF" w:rsidTr="00A6631F">
        <w:trPr>
          <w:trHeight w:val="9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专科</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建筑设计技术（原建筑学、原建筑设计）</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2014年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相近专业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2013年</w:t>
            </w:r>
          </w:p>
        </w:tc>
      </w:tr>
      <w:tr w:rsidR="006F3F6F" w:rsidRPr="00BC6AEF" w:rsidTr="00A6631F">
        <w:trPr>
          <w:trHeight w:val="6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中专</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原建筑学、原建筑设计技术、原建筑设计</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四年制（含高中起点三年制）毕业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2012年</w:t>
            </w:r>
          </w:p>
        </w:tc>
      </w:tr>
      <w:tr w:rsidR="006F3F6F" w:rsidRPr="00BC6AEF" w:rsidTr="00A6631F">
        <w:trPr>
          <w:trHeight w:val="6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三年制（含高中起点二年制）毕业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2010年</w:t>
            </w:r>
          </w:p>
        </w:tc>
      </w:tr>
      <w:tr w:rsidR="006F3F6F" w:rsidRPr="00BC6AEF" w:rsidTr="00A6631F">
        <w:trPr>
          <w:trHeight w:val="6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相近专业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四年制（含高中起点三年制）毕业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2009年</w:t>
            </w:r>
          </w:p>
        </w:tc>
      </w:tr>
      <w:tr w:rsidR="006F3F6F" w:rsidRPr="00BC6AEF" w:rsidTr="00A6631F">
        <w:trPr>
          <w:trHeight w:val="63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三年制（含高中起点二年制）毕业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2007年</w:t>
            </w:r>
          </w:p>
        </w:tc>
      </w:tr>
      <w:tr w:rsidR="006F3F6F" w:rsidRPr="00BC6AEF" w:rsidTr="00A6631F">
        <w:trPr>
          <w:trHeight w:val="9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原建筑学、原建筑设计技术、原建筑设计</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三年制成人中专毕业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2009年</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相近专业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三年制成人中专毕业</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10年</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2007年</w:t>
            </w:r>
          </w:p>
        </w:tc>
      </w:tr>
      <w:tr w:rsidR="006F3F6F" w:rsidRPr="00BC6AEF" w:rsidTr="00A6631F">
        <w:trPr>
          <w:trHeight w:val="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937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一、首次报考人员需满足下列条件之一：</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1、专业、学历及工作时间按上述要求执行；</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2、具有助理建筑师、助理工程师以上专业技术职称，并从事建筑设计或相关业务3年（含3年）以上；</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3、不具备上述规定学历人员，应从事工程设计工作满13年，且应具备下列条件之一：</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（1）在注册建筑师执业制度实施以前，作为项目负责人或专业负责人，完成民用建筑设计四级及以上项目四项全过程设计，其中三级以上项目不少于一项。</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（2）在注册建筑师执业制度实施以前，作为项目负责人或专业负责人，完成其他类型建筑设计小型及以上项目四项全过程设计，其中中型项目不少于一项。</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二、考试大纲及成绩有效期。2017年全国二级注册建筑师资格考试大纲、科目及成绩有效期等保持不变，暂停考试的年份(2015年和2016年)不计</w:t>
            </w:r>
            <w:proofErr w:type="gramStart"/>
            <w:r w:rsidRPr="00BC6AEF">
              <w:rPr>
                <w:rFonts w:asciiTheme="majorEastAsia" w:eastAsiaTheme="majorEastAsia" w:hAnsiTheme="majorEastAsia"/>
              </w:rPr>
              <w:t>入成绩</w:t>
            </w:r>
            <w:proofErr w:type="gramEnd"/>
            <w:r w:rsidRPr="00BC6AEF">
              <w:rPr>
                <w:rFonts w:asciiTheme="majorEastAsia" w:eastAsiaTheme="majorEastAsia" w:hAnsiTheme="majorEastAsia"/>
              </w:rPr>
              <w:t>有效期。</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三、考试用书。全国二级注册建筑师资格考试使用的规范、标准及部门规章见《关于调整注册建筑师考试书目内容的通知》（</w:t>
            </w:r>
            <w:proofErr w:type="gramStart"/>
            <w:r w:rsidRPr="00BC6AEF">
              <w:rPr>
                <w:rFonts w:asciiTheme="majorEastAsia" w:eastAsiaTheme="majorEastAsia" w:hAnsiTheme="majorEastAsia"/>
              </w:rPr>
              <w:t>注建〔2004〕</w:t>
            </w:r>
            <w:proofErr w:type="gramEnd"/>
            <w:r w:rsidRPr="00BC6AEF">
              <w:rPr>
                <w:rFonts w:asciiTheme="majorEastAsia" w:eastAsiaTheme="majorEastAsia" w:hAnsiTheme="majorEastAsia"/>
              </w:rPr>
              <w:t>6号）。</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注：1.根据《中华人民共和国注册建筑师条例实施细则》（中华人民共和国建设部令第167号）、《普通高等学校本科专业目录》（1998年版、2012年版）、《普通高等学校高职高专教育指导性专业目录》（2004年版）、《中等职业学校专业目录》（2010年版）等相关规定，“相近专业”：本科及以上为城乡规划（原城市规划）、土木工程（原建筑工程、原工业与民用建筑工程）、风景园林、环境设计（原环境艺术、原环境艺术设计）；专科为城镇规划（原城乡规划）、建筑工程技术（原房屋建筑工程）、园林工程技术（原风景园林）、建筑装饰工程技术（原建筑装饰技术）、环境艺术设计（原环境艺术）；中专为建筑装饰、建筑工程施工（原工业与民用建筑）、城镇建设、古建筑修缮与仿建（原古建筑营造与修缮）。</w:t>
      </w:r>
    </w:p>
    <w:p w:rsidR="006F3F6F" w:rsidRPr="00BC6AEF" w:rsidRDefault="006F3F6F" w:rsidP="006F3F6F">
      <w:pPr>
        <w:ind w:firstLineChars="150" w:firstLine="315"/>
        <w:rPr>
          <w:rFonts w:asciiTheme="majorEastAsia" w:eastAsiaTheme="majorEastAsia" w:hAnsiTheme="majorEastAsia"/>
        </w:rPr>
      </w:pPr>
      <w:r w:rsidRPr="00BC6AEF">
        <w:rPr>
          <w:rFonts w:asciiTheme="majorEastAsia" w:eastAsiaTheme="majorEastAsia" w:hAnsiTheme="majorEastAsia"/>
        </w:rPr>
        <w:t>2.由于教育部专业名称调整及高校自设专业的影响，难以列举所有专业名称。如专业名称不在本表内的，可由考生提供学校专业课程设置、培养计划等材料，按下列情况审核处理：</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（1）主干课程设置及学时与建筑学专业一致，可参照建筑学专业相关规定报考；</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（2）多数主干课程设置及学时与建筑学专业一致，可参照相近专业相关规定报考；</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（3）主干课程设置及学时与相近专业基本一致，可参照相近专业相关规定报考。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
        <w:gridCol w:w="1456"/>
        <w:gridCol w:w="240"/>
        <w:gridCol w:w="240"/>
        <w:gridCol w:w="739"/>
        <w:gridCol w:w="521"/>
        <w:gridCol w:w="510"/>
        <w:gridCol w:w="385"/>
        <w:gridCol w:w="666"/>
        <w:gridCol w:w="521"/>
        <w:gridCol w:w="2475"/>
      </w:tblGrid>
      <w:tr w:rsidR="006F3F6F" w:rsidRPr="00BC6AEF" w:rsidTr="00A6631F">
        <w:trPr>
          <w:trHeight w:val="630"/>
          <w:tblCellSpacing w:w="0" w:type="dxa"/>
          <w:jc w:val="center"/>
        </w:trPr>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类别</w:t>
            </w:r>
          </w:p>
        </w:tc>
        <w:tc>
          <w:tcPr>
            <w:tcW w:w="169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所学专业或职称</w:t>
            </w:r>
          </w:p>
        </w:tc>
        <w:tc>
          <w:tcPr>
            <w:tcW w:w="239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学位或学历</w:t>
            </w:r>
          </w:p>
        </w:tc>
        <w:tc>
          <w:tcPr>
            <w:tcW w:w="3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专业工作年限</w:t>
            </w:r>
            <w:r w:rsidRPr="00BC6AEF">
              <w:rPr>
                <w:rFonts w:asciiTheme="majorEastAsia" w:eastAsiaTheme="majorEastAsia" w:hAnsiTheme="majorEastAsia"/>
              </w:rPr>
              <w:t> </w:t>
            </w:r>
          </w:p>
        </w:tc>
      </w:tr>
      <w:tr w:rsidR="006F3F6F" w:rsidRPr="00BC6AEF" w:rsidTr="00A6631F">
        <w:trPr>
          <w:trHeight w:val="315"/>
          <w:tblCellSpacing w:w="0" w:type="dxa"/>
          <w:jc w:val="center"/>
        </w:trPr>
        <w:tc>
          <w:tcPr>
            <w:tcW w:w="5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环</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境</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影</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响</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评</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价</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工</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程</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师</w:t>
            </w:r>
          </w:p>
        </w:tc>
        <w:tc>
          <w:tcPr>
            <w:tcW w:w="1696"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环境保护相关专业</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（见附件5）</w:t>
            </w:r>
          </w:p>
        </w:tc>
        <w:tc>
          <w:tcPr>
            <w:tcW w:w="239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博士学位</w:t>
            </w:r>
          </w:p>
        </w:tc>
        <w:tc>
          <w:tcPr>
            <w:tcW w:w="3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从事环境影响评价工作满1年 </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9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硕士学位</w:t>
            </w:r>
          </w:p>
        </w:tc>
        <w:tc>
          <w:tcPr>
            <w:tcW w:w="3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从事环境影响评价工作满2年 </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9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学士学位</w:t>
            </w:r>
          </w:p>
        </w:tc>
        <w:tc>
          <w:tcPr>
            <w:tcW w:w="3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从事环境影响评价工作满5年 </w:t>
            </w:r>
          </w:p>
        </w:tc>
      </w:tr>
      <w:tr w:rsidR="006F3F6F" w:rsidRPr="00BC6AEF" w:rsidTr="00A6631F">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239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大专学历</w:t>
            </w:r>
          </w:p>
        </w:tc>
        <w:tc>
          <w:tcPr>
            <w:tcW w:w="366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从事环境影响评价工作满7年 </w:t>
            </w:r>
          </w:p>
        </w:tc>
      </w:tr>
      <w:tr w:rsidR="006F3F6F" w:rsidRPr="00BC6AEF" w:rsidTr="00A6631F">
        <w:trPr>
          <w:trHeight w:val="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69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其他专业</w:t>
            </w:r>
          </w:p>
        </w:tc>
        <w:tc>
          <w:tcPr>
            <w:tcW w:w="6057"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取得上述相应学历或学位，从事环境影响评价工作年限相应增加1年。 </w:t>
            </w:r>
          </w:p>
        </w:tc>
      </w:tr>
      <w:tr w:rsidR="006F3F6F" w:rsidRPr="00BC6AEF" w:rsidTr="00A6631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775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一、截至2003年12月31日前，长期在环境影响评价岗位上工作，并具备下列条件之一人员，可免试《环境影响评价技术导则与标准》、《环境影响评价技术方法》2个科目，只参加《环境影响评价相关法律法规》、《环境影响评价案例分析》2个科目的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1．受聘担任工程类高级专业技术职务满3年，累计从事环境影响评价相关业务工作满15年。</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2．受聘担任工程类高级专业技术职务，并取得环保总局核发的“环境影响评价上岗培训合格证书”。</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lastRenderedPageBreak/>
              <w:t>二、考试成绩实行2年为一个周期的滚动管理办法。参加4个科目考试的须在连续2个考试年度内通过应试科目；参加2个科目考试（级别为免2科）的须在当年通过应试科目，方可取</w:t>
            </w:r>
            <w:proofErr w:type="gramStart"/>
            <w:r w:rsidRPr="00BC6AEF">
              <w:rPr>
                <w:rFonts w:asciiTheme="majorEastAsia" w:eastAsiaTheme="majorEastAsia" w:hAnsiTheme="majorEastAsia"/>
              </w:rPr>
              <w:t>得资格</w:t>
            </w:r>
            <w:proofErr w:type="gramEnd"/>
            <w:r w:rsidRPr="00BC6AEF">
              <w:rPr>
                <w:rFonts w:asciiTheme="majorEastAsia" w:eastAsiaTheme="majorEastAsia" w:hAnsiTheme="majorEastAsia"/>
              </w:rPr>
              <w:t>证书。</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三、通过全国统一考试，取得资格证书的人员，可聘任工程师职务。 </w:t>
            </w:r>
          </w:p>
        </w:tc>
      </w:tr>
      <w:tr w:rsidR="006F3F6F" w:rsidRPr="00BC6AEF" w:rsidTr="00A6631F">
        <w:trPr>
          <w:trHeight w:val="1305"/>
          <w:tblCellSpacing w:w="0" w:type="dxa"/>
          <w:jc w:val="center"/>
        </w:trPr>
        <w:tc>
          <w:tcPr>
            <w:tcW w:w="5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lastRenderedPageBreak/>
              <w:t>笔译翻译</w:t>
            </w:r>
          </w:p>
        </w:tc>
        <w:tc>
          <w:tcPr>
            <w:tcW w:w="19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一级笔译翻译</w:t>
            </w:r>
          </w:p>
        </w:tc>
        <w:tc>
          <w:tcPr>
            <w:tcW w:w="5817"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遵守国家法律、法规和翻译行业相关规定，恪守职业道德，并具备下列条件之一的人员，均可报名参加一级翻译考试。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1、通过全国统一考试取得相应语种、类别二级翻译证书；</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2、按照国家统一规定评聘翻译专业职务。</w:t>
            </w:r>
          </w:p>
        </w:tc>
      </w:tr>
      <w:tr w:rsidR="006F3F6F" w:rsidRPr="00BC6AEF" w:rsidTr="00A6631F">
        <w:trPr>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9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二、三级笔译翻译</w:t>
            </w:r>
          </w:p>
        </w:tc>
        <w:tc>
          <w:tcPr>
            <w:tcW w:w="177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c>
          <w:tcPr>
            <w:tcW w:w="157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r>
      <w:tr w:rsidR="006F3F6F" w:rsidRPr="00BC6AEF" w:rsidTr="00A6631F">
        <w:trPr>
          <w:trHeight w:val="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775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1、根据《关于印发〈资深翻译和一级翻译专业资格（水平）评价办法（试行）〉的通知》（</w:t>
            </w:r>
            <w:proofErr w:type="gramStart"/>
            <w:r w:rsidRPr="00BC6AEF">
              <w:rPr>
                <w:rFonts w:asciiTheme="majorEastAsia" w:eastAsiaTheme="majorEastAsia" w:hAnsiTheme="majorEastAsia"/>
              </w:rPr>
              <w:t>人社部</w:t>
            </w:r>
            <w:proofErr w:type="gramEnd"/>
            <w:r w:rsidRPr="00BC6AEF">
              <w:rPr>
                <w:rFonts w:asciiTheme="majorEastAsia" w:eastAsiaTheme="majorEastAsia" w:hAnsiTheme="majorEastAsia"/>
              </w:rPr>
              <w:t>发〔2011〕51号）有关规定，一级翻译是翻译</w:t>
            </w:r>
            <w:proofErr w:type="gramStart"/>
            <w:r w:rsidRPr="00BC6AEF">
              <w:rPr>
                <w:rFonts w:asciiTheme="majorEastAsia" w:eastAsiaTheme="majorEastAsia" w:hAnsiTheme="majorEastAsia"/>
              </w:rPr>
              <w:t>系列副</w:t>
            </w:r>
            <w:proofErr w:type="gramEnd"/>
            <w:r w:rsidRPr="00BC6AEF">
              <w:rPr>
                <w:rFonts w:asciiTheme="majorEastAsia" w:eastAsiaTheme="majorEastAsia" w:hAnsiTheme="majorEastAsia"/>
              </w:rPr>
              <w:t>高级职称，采取考试与评审相结合的方式取得。一级翻译考试实行全国统一大纲、统一命题，原则上每年举行一次。</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参加一级翻译考试的人员，由国家人力资源和社会保障部人事考试中心统一核发相应语种、相应类别一级翻译考试成绩通知书。达到国家统一确定的考试合格标准的考试成绩长期有效。</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2、二、三级翻译考试成绩实行非滚动管理。考生须在当年通过应试科目，方可取</w:t>
            </w:r>
            <w:proofErr w:type="gramStart"/>
            <w:r w:rsidRPr="00BC6AEF">
              <w:rPr>
                <w:rFonts w:asciiTheme="majorEastAsia" w:eastAsiaTheme="majorEastAsia" w:hAnsiTheme="majorEastAsia"/>
              </w:rPr>
              <w:t>得资格</w:t>
            </w:r>
            <w:proofErr w:type="gramEnd"/>
            <w:r w:rsidRPr="00BC6AEF">
              <w:rPr>
                <w:rFonts w:asciiTheme="majorEastAsia" w:eastAsiaTheme="majorEastAsia" w:hAnsiTheme="majorEastAsia"/>
              </w:rPr>
              <w:t>证书。通过考试取得二级翻译资格可聘任翻译职务；取得三级翻译资格可聘任助理翻译职务。</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全国现有215所翻译硕士专业学位（MTI）教育试点单位（见附件4）在校翻译硕士专业学位研究生，凭学校开具的《翻译硕士专业学位研究生在读证明表》，在报考二级笔译翻译专业资格（水平）考试时免试《笔译综合能力》科目，只参加《笔译实务》科目考试。</w:t>
            </w:r>
          </w:p>
        </w:tc>
      </w:tr>
      <w:tr w:rsidR="006F3F6F" w:rsidRPr="00BC6AEF" w:rsidTr="00A6631F">
        <w:trPr>
          <w:trHeight w:val="1305"/>
          <w:tblCellSpacing w:w="0" w:type="dxa"/>
          <w:jc w:val="center"/>
        </w:trPr>
        <w:tc>
          <w:tcPr>
            <w:tcW w:w="5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监</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理</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工</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程</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师</w:t>
            </w:r>
          </w:p>
        </w:tc>
        <w:tc>
          <w:tcPr>
            <w:tcW w:w="145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工程技术或工程经济专业</w:t>
            </w:r>
          </w:p>
        </w:tc>
        <w:tc>
          <w:tcPr>
            <w:tcW w:w="174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1970年前中专</w:t>
            </w:r>
          </w:p>
        </w:tc>
        <w:tc>
          <w:tcPr>
            <w:tcW w:w="4557" w:type="dxa"/>
            <w:gridSpan w:val="5"/>
            <w:vMerge w:val="restart"/>
            <w:tcBorders>
              <w:top w:val="outset" w:sz="6" w:space="0" w:color="auto"/>
              <w:left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工程技术或工程经济中级职称任职满3年</w:t>
            </w:r>
          </w:p>
        </w:tc>
      </w:tr>
      <w:tr w:rsidR="006F3F6F" w:rsidRPr="00BC6AEF" w:rsidTr="00A6631F">
        <w:trPr>
          <w:trHeight w:val="132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74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大专</w:t>
            </w:r>
          </w:p>
        </w:tc>
        <w:tc>
          <w:tcPr>
            <w:tcW w:w="0" w:type="auto"/>
            <w:gridSpan w:val="5"/>
            <w:vMerge/>
            <w:tcBorders>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r>
      <w:tr w:rsidR="006F3F6F" w:rsidRPr="00BC6AEF" w:rsidTr="00A6631F">
        <w:trPr>
          <w:trHeight w:val="99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1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工程技术或工程经济高级职称</w:t>
            </w:r>
          </w:p>
        </w:tc>
        <w:tc>
          <w:tcPr>
            <w:tcW w:w="174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c>
          <w:tcPr>
            <w:tcW w:w="455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r>
      <w:tr w:rsidR="006F3F6F" w:rsidRPr="00BC6AEF" w:rsidTr="00A6631F">
        <w:trPr>
          <w:trHeight w:val="283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775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一、符合报考条件，同时具备下列4项条件人员，可免试《建设工程合同管理》、《建设工程质量、投资、进度控制》2个科目，只参加《建设工程监理基本理论与相关法规》、《建设工程监理案例分析》2个科目的考试：</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 1970年以前（含1970年）工程技术或工程经济专业中专以上（含中专）毕业；</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 取得工程技术或工程经济高级专业技术职务；</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 从事工程设计或工程施工管理工作满15年；</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 从事监理工作满1年。</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二、考试成绩实行2年为一个周期的滚动管理办法。参加4个科目考试的须在连续2个考试年度内通过应试科目；参加2个科目考试（级别为免2科）的须在当年通过应试科目，方可取</w:t>
            </w:r>
            <w:proofErr w:type="gramStart"/>
            <w:r w:rsidRPr="00BC6AEF">
              <w:rPr>
                <w:rFonts w:asciiTheme="majorEastAsia" w:eastAsiaTheme="majorEastAsia" w:hAnsiTheme="majorEastAsia"/>
              </w:rPr>
              <w:t>得资格</w:t>
            </w:r>
            <w:proofErr w:type="gramEnd"/>
            <w:r w:rsidRPr="00BC6AEF">
              <w:rPr>
                <w:rFonts w:asciiTheme="majorEastAsia" w:eastAsiaTheme="majorEastAsia" w:hAnsiTheme="majorEastAsia"/>
              </w:rPr>
              <w:t>证书。 </w:t>
            </w:r>
          </w:p>
        </w:tc>
      </w:tr>
      <w:tr w:rsidR="006F3F6F" w:rsidRPr="00BC6AEF" w:rsidTr="00A6631F">
        <w:trPr>
          <w:trHeight w:val="345"/>
          <w:tblCellSpacing w:w="0" w:type="dxa"/>
          <w:jc w:val="center"/>
        </w:trPr>
        <w:tc>
          <w:tcPr>
            <w:tcW w:w="58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计算机技术与软件</w:t>
            </w:r>
          </w:p>
        </w:tc>
        <w:tc>
          <w:tcPr>
            <w:tcW w:w="267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c>
          <w:tcPr>
            <w:tcW w:w="2082"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c>
          <w:tcPr>
            <w:tcW w:w="299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不限</w:t>
            </w:r>
          </w:p>
        </w:tc>
      </w:tr>
      <w:tr w:rsidR="006F3F6F" w:rsidRPr="00BC6AEF" w:rsidTr="00A6631F">
        <w:trPr>
          <w:trHeight w:val="9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7753"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1、考试成绩实行非滚动管理。考生须在当年通过应试科目，方可取</w:t>
            </w:r>
            <w:proofErr w:type="gramStart"/>
            <w:r w:rsidRPr="00BC6AEF">
              <w:rPr>
                <w:rFonts w:asciiTheme="majorEastAsia" w:eastAsiaTheme="majorEastAsia" w:hAnsiTheme="majorEastAsia"/>
              </w:rPr>
              <w:t>得资格</w:t>
            </w:r>
            <w:proofErr w:type="gramEnd"/>
            <w:r w:rsidRPr="00BC6AEF">
              <w:rPr>
                <w:rFonts w:asciiTheme="majorEastAsia" w:eastAsiaTheme="majorEastAsia" w:hAnsiTheme="majorEastAsia"/>
              </w:rPr>
              <w:t>证书。</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2、通过考试取得初级资格可聘任技术员或助理工程师职务；取得中级资格可聘任工程师职务；取得高级资格可聘任高级工程师职务。</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附件2</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考试收费标准</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1"/>
        <w:gridCol w:w="1600"/>
        <w:gridCol w:w="2321"/>
        <w:gridCol w:w="3204"/>
      </w:tblGrid>
      <w:tr w:rsidR="006F3F6F" w:rsidRPr="00BC6AEF" w:rsidTr="00A6631F">
        <w:trPr>
          <w:trHeight w:val="15"/>
          <w:tblCellSpacing w:w="0" w:type="dxa"/>
          <w:jc w:val="center"/>
        </w:trPr>
        <w:tc>
          <w:tcPr>
            <w:tcW w:w="35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考试项目</w:t>
            </w:r>
          </w:p>
        </w:tc>
        <w:tc>
          <w:tcPr>
            <w:tcW w:w="110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收费标准</w:t>
            </w:r>
          </w:p>
        </w:tc>
        <w:tc>
          <w:tcPr>
            <w:tcW w:w="888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收费依据</w:t>
            </w:r>
          </w:p>
        </w:tc>
      </w:tr>
      <w:tr w:rsidR="006F3F6F" w:rsidRPr="00BC6AEF" w:rsidTr="00A6631F">
        <w:trPr>
          <w:trHeight w:val="1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w:t>
            </w:r>
            <w:proofErr w:type="gramStart"/>
            <w:r w:rsidRPr="00BC6AEF">
              <w:rPr>
                <w:rFonts w:asciiTheme="majorEastAsia" w:eastAsiaTheme="majorEastAsia" w:hAnsiTheme="majorEastAsia"/>
                <w:b/>
                <w:bCs/>
              </w:rPr>
              <w:t>务</w:t>
            </w:r>
            <w:proofErr w:type="gramEnd"/>
            <w:r w:rsidRPr="00BC6AEF">
              <w:rPr>
                <w:rFonts w:asciiTheme="majorEastAsia" w:eastAsiaTheme="majorEastAsia" w:hAnsiTheme="majorEastAsia"/>
                <w:b/>
                <w:bCs/>
              </w:rPr>
              <w:t>费</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考试费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r>
      <w:tr w:rsidR="006F3F6F" w:rsidRPr="00BC6AEF" w:rsidTr="00A6631F">
        <w:trPr>
          <w:trHeight w:val="3285"/>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一级</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注册建筑师</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知识题（选择题）每人每科13元，作图题每人每科102元。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建筑经济、施工与设计业务管理、设计前期与场地设计、建筑材料与构造、建筑物理与建筑设备每人每科65元，</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建筑设计、场地设计（作图题）、建筑结构、建筑方案设计（作图题）、建筑技术设计（作图题）每人每科85元。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《住房城乡建设部关于重新发布有关专业技术人员资格考试项目收费标准的通知》（</w:t>
            </w:r>
            <w:proofErr w:type="gramStart"/>
            <w:r w:rsidRPr="00BC6AEF">
              <w:rPr>
                <w:rFonts w:asciiTheme="majorEastAsia" w:eastAsiaTheme="majorEastAsia" w:hAnsiTheme="majorEastAsia"/>
              </w:rPr>
              <w:t>建计〔2016〕</w:t>
            </w:r>
            <w:proofErr w:type="gramEnd"/>
            <w:r w:rsidRPr="00BC6AEF">
              <w:rPr>
                <w:rFonts w:asciiTheme="majorEastAsia" w:eastAsiaTheme="majorEastAsia" w:hAnsiTheme="majorEastAsia"/>
              </w:rPr>
              <w:t>82号）和省物价局、财政厅《关于专业技术人员职业资格考试收费标准有关事项的通知》（吉省价收〔2016〕248号）</w:t>
            </w:r>
          </w:p>
        </w:tc>
      </w:tr>
      <w:tr w:rsidR="006F3F6F" w:rsidRPr="00BC6AEF" w:rsidTr="00A6631F">
        <w:trPr>
          <w:trHeight w:val="2040"/>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二级</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注册建筑师</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知识题（选择题）每人每科20元，作图题每人每科25元。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法律、法规、经济与施工每人每科65元，建筑构造与详图（作图题）、建筑结构与设备、场地与建筑设计（作图题）每人每科85元。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同上</w:t>
            </w:r>
          </w:p>
        </w:tc>
      </w:tr>
      <w:tr w:rsidR="006F3F6F" w:rsidRPr="00BC6AEF" w:rsidTr="00A6631F">
        <w:trPr>
          <w:trHeight w:val="1815"/>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监理工程师</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客观题每人每科11元，主观题每人每科19元。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《建设工程监理案例分析》每人每科85元，其他每人每科65元。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《人力资源社会保障部办公厅关于下发执业药师资格考试等18项专业技术人员资格考试考务费收费标准的通知》（</w:t>
            </w:r>
            <w:proofErr w:type="gramStart"/>
            <w:r w:rsidRPr="00BC6AEF">
              <w:rPr>
                <w:rFonts w:asciiTheme="majorEastAsia" w:eastAsiaTheme="majorEastAsia" w:hAnsiTheme="majorEastAsia"/>
              </w:rPr>
              <w:t>人社厅函</w:t>
            </w:r>
            <w:proofErr w:type="gramEnd"/>
            <w:r w:rsidRPr="00BC6AEF">
              <w:rPr>
                <w:rFonts w:asciiTheme="majorEastAsia" w:eastAsiaTheme="majorEastAsia" w:hAnsiTheme="majorEastAsia"/>
              </w:rPr>
              <w:t>〔2015〕278号）和吉省价收〔2016〕248号</w:t>
            </w:r>
          </w:p>
        </w:tc>
      </w:tr>
      <w:tr w:rsidR="006F3F6F" w:rsidRPr="00BC6AEF" w:rsidTr="00A6631F">
        <w:trPr>
          <w:trHeight w:val="1470"/>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lastRenderedPageBreak/>
              <w:t>环境影响</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评价工程师</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《环境影响评价案例分析》每人每科15元，其他每人每科11元。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每人每科65元。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环境保护部2016年第18号公告和吉省价收〔2016〕248号</w:t>
            </w:r>
          </w:p>
        </w:tc>
      </w:tr>
      <w:tr w:rsidR="006F3F6F" w:rsidRPr="00BC6AEF" w:rsidTr="00A6631F">
        <w:trPr>
          <w:trHeight w:val="1470"/>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笔译翻译</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笔译综合能力每人每科11元，笔译实务每人每科15元。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每人每科65元。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《关于调整全国翻译专业资格（水平）考试考务费收费标准的通知》（外文考办字〔2016〕6号）和吉省价收〔2016〕248号</w:t>
            </w:r>
          </w:p>
        </w:tc>
      </w:tr>
      <w:tr w:rsidR="006F3F6F" w:rsidRPr="00BC6AEF" w:rsidTr="00A6631F">
        <w:trPr>
          <w:trHeight w:val="1695"/>
          <w:tblCellSpacing w:w="0" w:type="dxa"/>
          <w:jc w:val="center"/>
        </w:trPr>
        <w:tc>
          <w:tcPr>
            <w:tcW w:w="3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计算机</w:t>
            </w:r>
          </w:p>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技术与软件</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每人每科18元。</w:t>
            </w:r>
          </w:p>
        </w:tc>
        <w:tc>
          <w:tcPr>
            <w:tcW w:w="6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每人每科65元。</w:t>
            </w:r>
          </w:p>
        </w:tc>
        <w:tc>
          <w:tcPr>
            <w:tcW w:w="8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《国家发展改革委 财政部关于进一步规范职业资格类考试收费标准管理等有关问题的通知》（</w:t>
            </w:r>
            <w:proofErr w:type="gramStart"/>
            <w:r w:rsidRPr="00BC6AEF">
              <w:rPr>
                <w:rFonts w:asciiTheme="majorEastAsia" w:eastAsiaTheme="majorEastAsia" w:hAnsiTheme="majorEastAsia"/>
              </w:rPr>
              <w:t>发改价格</w:t>
            </w:r>
            <w:proofErr w:type="gramEnd"/>
            <w:r w:rsidRPr="00BC6AEF">
              <w:rPr>
                <w:rFonts w:asciiTheme="majorEastAsia" w:eastAsiaTheme="majorEastAsia" w:hAnsiTheme="majorEastAsia"/>
              </w:rPr>
              <w:t>〔2012〕328号）和吉省价收〔2016〕248号</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附件3</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 2017年度全国一、二级注册建筑师资格考试考生注意事项</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一、报考</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考生应按考</w:t>
      </w:r>
      <w:proofErr w:type="gramStart"/>
      <w:r w:rsidRPr="00BC6AEF">
        <w:rPr>
          <w:rFonts w:asciiTheme="majorEastAsia" w:eastAsiaTheme="majorEastAsia" w:hAnsiTheme="majorEastAsia"/>
        </w:rPr>
        <w:t>务</w:t>
      </w:r>
      <w:proofErr w:type="gramEnd"/>
      <w:r w:rsidRPr="00BC6AEF">
        <w:rPr>
          <w:rFonts w:asciiTheme="majorEastAsia" w:eastAsiaTheme="majorEastAsia" w:hAnsiTheme="majorEastAsia"/>
        </w:rPr>
        <w:t>文件的规定报名参加考试，严禁在专业、学历、工作经验及职业实践等方面弄虚作假，骗取报考资格。对弄虚作假取骗取考试资格的，依据《专业技术人员资格考试违纪违规行为处理规定》处理。</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二、职业实践要求</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根据《关于&lt;一级注册建筑师职业实践登记手册&gt;有关事项的通知》（</w:t>
      </w:r>
      <w:proofErr w:type="gramStart"/>
      <w:r w:rsidRPr="00BC6AEF">
        <w:rPr>
          <w:rFonts w:asciiTheme="majorEastAsia" w:eastAsiaTheme="majorEastAsia" w:hAnsiTheme="majorEastAsia"/>
        </w:rPr>
        <w:t>注建秘</w:t>
      </w:r>
      <w:proofErr w:type="gramEnd"/>
      <w:r w:rsidRPr="00BC6AEF">
        <w:rPr>
          <w:rFonts w:asciiTheme="majorEastAsia" w:eastAsiaTheme="majorEastAsia" w:hAnsiTheme="majorEastAsia"/>
        </w:rPr>
        <w:t>[2015]4号），全国注册建筑师管理委员会不再统一印制《一级注册建筑师职业实践登记手册》，报考人员可在住房城乡建设部执业资格注册中心网站（</w:t>
      </w:r>
      <w:hyperlink r:id="rId6" w:history="1">
        <w:r w:rsidRPr="00BC6AEF">
          <w:rPr>
            <w:rStyle w:val="a7"/>
            <w:rFonts w:asciiTheme="majorEastAsia" w:eastAsiaTheme="majorEastAsia" w:hAnsiTheme="majorEastAsia"/>
          </w:rPr>
          <w:t>www.pqrc.org.cn</w:t>
        </w:r>
      </w:hyperlink>
      <w:r w:rsidRPr="00BC6AEF">
        <w:rPr>
          <w:rFonts w:asciiTheme="majorEastAsia" w:eastAsiaTheme="majorEastAsia" w:hAnsiTheme="majorEastAsia"/>
        </w:rPr>
        <w:t>）上下载《一级注册建筑师职业实践登记手册》标准格式的电子文档，打印后按照职业实践内容填写，已经持有的《一级注册建筑师职业实践登记手册》可继续使用。</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三、考试大纲及成绩有效期</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2017年全国一、二级注册建筑师资格考试大纲、科目及成绩有效期等保持不变，暂停考试的年份(2015年和2016年)不计</w:t>
      </w:r>
      <w:proofErr w:type="gramStart"/>
      <w:r w:rsidRPr="00BC6AEF">
        <w:rPr>
          <w:rFonts w:asciiTheme="majorEastAsia" w:eastAsiaTheme="majorEastAsia" w:hAnsiTheme="majorEastAsia"/>
        </w:rPr>
        <w:t>入成绩</w:t>
      </w:r>
      <w:proofErr w:type="gramEnd"/>
      <w:r w:rsidRPr="00BC6AEF">
        <w:rPr>
          <w:rFonts w:asciiTheme="majorEastAsia" w:eastAsiaTheme="majorEastAsia" w:hAnsiTheme="majorEastAsia"/>
        </w:rPr>
        <w:t>有效期。</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四、考试时间</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2017年度全国一级注册建筑师考试时间在5月的2个连续的周末进行，请注意考试时间及科目安排，以免耽误考试。</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五、参加知识题考试</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1.考生应携带2B铅笔、橡皮、无声及无文本编辑功能的计算器参加考试。</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2.在答题前，考生必须认真阅读印于试卷封二的“应试人员注意事项”，必须将工作单位、姓名、准考证号如实填写在试卷规定的栏目内，将姓名和准考证号填写并填涂在答题</w:t>
      </w:r>
      <w:proofErr w:type="gramStart"/>
      <w:r w:rsidRPr="00BC6AEF">
        <w:rPr>
          <w:rFonts w:asciiTheme="majorEastAsia" w:eastAsiaTheme="majorEastAsia" w:hAnsiTheme="majorEastAsia"/>
        </w:rPr>
        <w:t>卡相应</w:t>
      </w:r>
      <w:proofErr w:type="gramEnd"/>
      <w:r w:rsidRPr="00BC6AEF">
        <w:rPr>
          <w:rFonts w:asciiTheme="majorEastAsia" w:eastAsiaTheme="majorEastAsia" w:hAnsiTheme="majorEastAsia"/>
        </w:rPr>
        <w:t>的栏目内。在其它位置书写单位、姓名、准考证号等信息的按违纪违规行为处理。</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3.按题号在答题卡上将所选选项对应的信息点用2B铅笔涂黑。如有改动，必须用橡皮擦净痕迹，以防电脑阅卷时误读。</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六、参加作图题考试</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1.考生于考试前30分钟进入考场做准备。</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lastRenderedPageBreak/>
        <w:t>  </w:t>
      </w:r>
      <w:r w:rsidRPr="00BC6AEF">
        <w:rPr>
          <w:rFonts w:asciiTheme="majorEastAsia" w:eastAsiaTheme="majorEastAsia" w:hAnsiTheme="majorEastAsia"/>
        </w:rPr>
        <w:t>2.考生应携带以下工具和文具参加作图题考试：无声及无文本编辑功能的计算器，三角板一套，圆规，丁字尺，比例尺，建筑模板，绘图笔一套，铅笔，橡皮，订书机，</w:t>
      </w:r>
      <w:proofErr w:type="gramStart"/>
      <w:r w:rsidRPr="00BC6AEF">
        <w:rPr>
          <w:rFonts w:asciiTheme="majorEastAsia" w:eastAsiaTheme="majorEastAsia" w:hAnsiTheme="majorEastAsia"/>
        </w:rPr>
        <w:t>刮图刀片</w:t>
      </w:r>
      <w:proofErr w:type="gramEnd"/>
      <w:r w:rsidRPr="00BC6AEF">
        <w:rPr>
          <w:rFonts w:asciiTheme="majorEastAsia" w:eastAsiaTheme="majorEastAsia" w:hAnsiTheme="majorEastAsia"/>
        </w:rPr>
        <w:t>，胶带纸等。不得携带草图纸、涂改液、涂改带等。参加一级注册建筑师“建筑技术设计”和“场地设计”科目考试的考生还应携带2B铅笔。</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3.正式答题前，考生必须认真阅读本作图题考试科目的“应试人员注意事项”，将姓名、准考证号如实填写在试卷封面规定的栏目内,姓名、准考证</w:t>
      </w:r>
      <w:proofErr w:type="gramStart"/>
      <w:r w:rsidRPr="00BC6AEF">
        <w:rPr>
          <w:rFonts w:asciiTheme="majorEastAsia" w:eastAsiaTheme="majorEastAsia" w:hAnsiTheme="majorEastAsia"/>
        </w:rPr>
        <w:t>号应用</w:t>
      </w:r>
      <w:proofErr w:type="gramEnd"/>
      <w:r w:rsidRPr="00BC6AEF">
        <w:rPr>
          <w:rFonts w:asciiTheme="majorEastAsia" w:eastAsiaTheme="majorEastAsia" w:hAnsiTheme="majorEastAsia"/>
        </w:rPr>
        <w:t>正体书写，清晰并易于辨识。参加“建筑技术设计”和“场地设计”科目考试的考生，还须将姓名和准考证号填写并填涂在答题</w:t>
      </w:r>
      <w:proofErr w:type="gramStart"/>
      <w:r w:rsidRPr="00BC6AEF">
        <w:rPr>
          <w:rFonts w:asciiTheme="majorEastAsia" w:eastAsiaTheme="majorEastAsia" w:hAnsiTheme="majorEastAsia"/>
        </w:rPr>
        <w:t>卡相应</w:t>
      </w:r>
      <w:proofErr w:type="gramEnd"/>
      <w:r w:rsidRPr="00BC6AEF">
        <w:rPr>
          <w:rFonts w:asciiTheme="majorEastAsia" w:eastAsiaTheme="majorEastAsia" w:hAnsiTheme="majorEastAsia"/>
        </w:rPr>
        <w:t>的栏目内。</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4.作图题必须按规定的比例用黑色绘图笔绘制在试卷上。所有线条应光洁、清晰，不易擦去。各科目里若有允许徒手绘制的线条，其有关说明</w:t>
      </w:r>
      <w:proofErr w:type="gramStart"/>
      <w:r w:rsidRPr="00BC6AEF">
        <w:rPr>
          <w:rFonts w:asciiTheme="majorEastAsia" w:eastAsiaTheme="majorEastAsia" w:hAnsiTheme="majorEastAsia"/>
        </w:rPr>
        <w:t>见相应</w:t>
      </w:r>
      <w:proofErr w:type="gramEnd"/>
      <w:r w:rsidRPr="00BC6AEF">
        <w:rPr>
          <w:rFonts w:asciiTheme="majorEastAsia" w:eastAsiaTheme="majorEastAsia" w:hAnsiTheme="majorEastAsia"/>
        </w:rPr>
        <w:t>作图题科目“应试人员注意事项”中的规定。</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5.考生可将试卷拆开以便作答，作答完毕后由考生本人将全部试卷按照页码编号顺序用订书机重新装订成册，订书钉应订在封面指定位置。</w:t>
      </w:r>
    </w:p>
    <w:p w:rsidR="006F3F6F" w:rsidRPr="00BC6AEF" w:rsidRDefault="006F3F6F" w:rsidP="006F3F6F">
      <w:pPr>
        <w:rPr>
          <w:rFonts w:asciiTheme="majorEastAsia" w:eastAsiaTheme="majorEastAsia" w:hAnsiTheme="majorEastAsia"/>
        </w:rPr>
      </w:pPr>
      <w:r>
        <w:rPr>
          <w:rFonts w:asciiTheme="majorEastAsia" w:eastAsiaTheme="majorEastAsia" w:hAnsiTheme="majorEastAsia"/>
        </w:rPr>
        <w:t>  </w:t>
      </w:r>
      <w:r w:rsidRPr="00BC6AEF">
        <w:rPr>
          <w:rFonts w:asciiTheme="majorEastAsia" w:eastAsiaTheme="majorEastAsia" w:hAnsiTheme="majorEastAsia"/>
        </w:rPr>
        <w:t>6.建筑技术设计和场地设计两个作图题考试科目试卷上有选择题，考生按下列三个步骤完成作答：1.作图；2.根据作图完成选择题作答，并将所选选项用黑色墨水笔填写在括号内；3.根据选择题作答结果填涂答题卡，按题号在答题卡上将所选选项对应的信息点用2B铅笔涂黑。漏</w:t>
      </w:r>
      <w:proofErr w:type="gramStart"/>
      <w:r w:rsidRPr="00BC6AEF">
        <w:rPr>
          <w:rFonts w:asciiTheme="majorEastAsia" w:eastAsiaTheme="majorEastAsia" w:hAnsiTheme="majorEastAsia"/>
        </w:rPr>
        <w:t>做其中</w:t>
      </w:r>
      <w:proofErr w:type="gramEnd"/>
      <w:r w:rsidRPr="00BC6AEF">
        <w:rPr>
          <w:rFonts w:asciiTheme="majorEastAsia" w:eastAsiaTheme="majorEastAsia" w:hAnsiTheme="majorEastAsia"/>
        </w:rPr>
        <w:t>任</w:t>
      </w:r>
      <w:proofErr w:type="gramStart"/>
      <w:r w:rsidRPr="00BC6AEF">
        <w:rPr>
          <w:rFonts w:asciiTheme="majorEastAsia" w:eastAsiaTheme="majorEastAsia" w:hAnsiTheme="majorEastAsia"/>
        </w:rPr>
        <w:t>一</w:t>
      </w:r>
      <w:proofErr w:type="gramEnd"/>
      <w:r w:rsidRPr="00BC6AEF">
        <w:rPr>
          <w:rFonts w:asciiTheme="majorEastAsia" w:eastAsiaTheme="majorEastAsia" w:hAnsiTheme="majorEastAsia"/>
        </w:rPr>
        <w:t>步骤均视为无效卷，不予评分。所选选项必须写在括号内，不写、写在括号外或用“√”、“×”等符号表示的，人工复评时不予认可，不予评分。选择题只能选择一个正确答案，且试卷上选择题所选答案必须与答题卡所填涂答案一致。</w:t>
      </w:r>
    </w:p>
    <w:p w:rsidR="006F3F6F" w:rsidRPr="00BC6AEF" w:rsidRDefault="006F3F6F" w:rsidP="006F3F6F">
      <w:pPr>
        <w:ind w:firstLineChars="200" w:firstLine="420"/>
        <w:rPr>
          <w:rFonts w:asciiTheme="majorEastAsia" w:eastAsiaTheme="majorEastAsia" w:hAnsiTheme="majorEastAsia"/>
        </w:rPr>
      </w:pPr>
      <w:r w:rsidRPr="00BC6AEF">
        <w:rPr>
          <w:rFonts w:asciiTheme="majorEastAsia" w:eastAsiaTheme="majorEastAsia" w:hAnsiTheme="majorEastAsia"/>
        </w:rPr>
        <w:t>7.作图题试卷有下列情形之一，造成无法评分的，后果由个人负责：</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（1）姓名和准考证号填写错误的；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（2）试卷缺页的；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（3）建筑技术设计或场地设计科目作图选择题与答题卡选项不一致的；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（4）建筑技术设计或场地设计科目的作图选择题、答题卡作答空缺的；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（5）建筑技术设计或场地设计科目试卷上的作图选择题未按规定填写答案的。</w:t>
      </w:r>
    </w:p>
    <w:p w:rsidR="006F3F6F" w:rsidRPr="00BC6AEF" w:rsidRDefault="006F3F6F" w:rsidP="006F3F6F">
      <w:pPr>
        <w:ind w:firstLineChars="200" w:firstLine="420"/>
        <w:rPr>
          <w:rFonts w:asciiTheme="majorEastAsia" w:eastAsiaTheme="majorEastAsia" w:hAnsiTheme="majorEastAsia"/>
        </w:rPr>
      </w:pPr>
      <w:r w:rsidRPr="00BC6AEF">
        <w:rPr>
          <w:rFonts w:asciiTheme="majorEastAsia" w:eastAsiaTheme="majorEastAsia" w:hAnsiTheme="majorEastAsia"/>
        </w:rPr>
        <w:t>8.特别提请注意，作图题试卷有下列情况之一的，按违纪违规行为处理：</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（1）用彩色笔、铅笔、非制图用</w:t>
      </w:r>
      <w:proofErr w:type="gramStart"/>
      <w:r w:rsidRPr="00BC6AEF">
        <w:rPr>
          <w:rFonts w:asciiTheme="majorEastAsia" w:eastAsiaTheme="majorEastAsia" w:hAnsiTheme="majorEastAsia"/>
        </w:rPr>
        <w:t>圆珠笔及泛蓝色</w:t>
      </w:r>
      <w:proofErr w:type="gramEnd"/>
      <w:r w:rsidRPr="00BC6AEF">
        <w:rPr>
          <w:rFonts w:asciiTheme="majorEastAsia" w:eastAsiaTheme="majorEastAsia" w:hAnsiTheme="majorEastAsia"/>
        </w:rPr>
        <w:t>钢笔等非黑色绘图笔制图的；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（2）将草图</w:t>
      </w:r>
      <w:proofErr w:type="gramStart"/>
      <w:r w:rsidRPr="00BC6AEF">
        <w:rPr>
          <w:rFonts w:asciiTheme="majorEastAsia" w:eastAsiaTheme="majorEastAsia" w:hAnsiTheme="majorEastAsia"/>
        </w:rPr>
        <w:t>纸夹带</w:t>
      </w:r>
      <w:proofErr w:type="gramEnd"/>
      <w:r w:rsidRPr="00BC6AEF">
        <w:rPr>
          <w:rFonts w:asciiTheme="majorEastAsia" w:eastAsiaTheme="majorEastAsia" w:hAnsiTheme="majorEastAsia"/>
        </w:rPr>
        <w:t>或粘贴在试卷上的；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（3）在试卷指定位置以外书写姓名、准考证号，或在试卷上做与答题无关标记的；</w:t>
      </w:r>
    </w:p>
    <w:p w:rsidR="006F3F6F" w:rsidRPr="00BC6AEF" w:rsidRDefault="006F3F6F" w:rsidP="006F3F6F">
      <w:pPr>
        <w:ind w:firstLineChars="100" w:firstLine="210"/>
        <w:rPr>
          <w:rFonts w:asciiTheme="majorEastAsia" w:eastAsiaTheme="majorEastAsia" w:hAnsiTheme="majorEastAsia"/>
        </w:rPr>
      </w:pPr>
      <w:r w:rsidRPr="00BC6AEF">
        <w:rPr>
          <w:rFonts w:asciiTheme="majorEastAsia" w:eastAsiaTheme="majorEastAsia" w:hAnsiTheme="majorEastAsia"/>
        </w:rPr>
        <w:t>（4）使用涂改液或涂改</w:t>
      </w:r>
      <w:proofErr w:type="gramStart"/>
      <w:r w:rsidRPr="00BC6AEF">
        <w:rPr>
          <w:rFonts w:asciiTheme="majorEastAsia" w:eastAsiaTheme="majorEastAsia" w:hAnsiTheme="majorEastAsia"/>
        </w:rPr>
        <w:t>带修改</w:t>
      </w:r>
      <w:proofErr w:type="gramEnd"/>
      <w:r w:rsidRPr="00BC6AEF">
        <w:rPr>
          <w:rFonts w:asciiTheme="majorEastAsia" w:eastAsiaTheme="majorEastAsia" w:hAnsiTheme="majorEastAsia"/>
        </w:rPr>
        <w:t>图纸的。</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附件4</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全国翻译硕士专业学位(MTI)教育试点单位名单(215所)</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
        <w:gridCol w:w="1503"/>
        <w:gridCol w:w="534"/>
        <w:gridCol w:w="1554"/>
        <w:gridCol w:w="484"/>
        <w:gridCol w:w="1650"/>
        <w:gridCol w:w="522"/>
        <w:gridCol w:w="1617"/>
      </w:tblGrid>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序号</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院校名称</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序号</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院校名称</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序号</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院校名称</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序号</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院校名称</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安徽大学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徐州师范大学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西北师范大学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聊城大学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中国科学技术大学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扬州大学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中山大学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鲁东大学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合肥工业大学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南昌大学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暨南大学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青岛大学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安徽师范大学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江西师范大学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华南理工大学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烟台大学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29</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辽宁大学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华南师范大学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山东财政学院</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北京交通大学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30</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大连理工大学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广东外语外贸大</w:t>
            </w:r>
            <w:r w:rsidRPr="00BC6AEF">
              <w:rPr>
                <w:rFonts w:asciiTheme="majorEastAsia" w:eastAsiaTheme="majorEastAsia" w:hAnsiTheme="majorEastAsia"/>
              </w:rPr>
              <w:lastRenderedPageBreak/>
              <w:t>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lastRenderedPageBreak/>
              <w:t>78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山西大学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lastRenderedPageBreak/>
              <w:t>7</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北京航空航天大学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东北大学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广西大学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太原理工大学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大连海事大学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广西师范大学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山西师范大学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北京科技大学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33</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辽宁师范大学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广西民族大学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西北大学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北京邮电大学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34</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沈阳师范大学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贵州大学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西安交通大学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北京林业大学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大连外国语学院</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59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贵州师范大学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西北工业大学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内蒙古大学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海南大学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西安电子科技大学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首都师范大学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内蒙古师范大学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复旦大学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北京外国语大学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宁夏大学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 华北电力大学(保定)</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同济大学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北京第二外国语学院</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39</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山东大学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河北联合大学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上海交通大学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北京语言大学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40</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中国海洋大学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对外经济贸易大学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中国矿业大学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燕山大学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89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上海海事大学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外交学院</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中国石油大学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郑州大学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东华大学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国际关系学院</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43</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中国地质大学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山东科技大学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河南科技大学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华北电力大学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44</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中国科学院研究生院</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南京理工大学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河南大学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南京航空航天大学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厦门大学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69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青岛科技大学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河南师范大学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河海大学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福州大学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济南大学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信阳师范学院</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南京农业大学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福建师范大学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山东师范大学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黑龙江大学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48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兰州大学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72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曲阜师范大学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哈尔滨工业大学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97</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哈尔滨理工大学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西南科技大学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延边大学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昆明理工大学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98</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哈尔滨工程大学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西华大学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东北师范大学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牡丹江师范学院</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99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东北林业大学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四川师范大学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吉林师范大学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南京林业大学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哈尔滨师范大学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西南财经大学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南京信息工程大学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武汉大学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129</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南开大学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苏州大学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山东建筑大学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华中科技大学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130</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天津大学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吉林华侨外国语学院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陕西科技大学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东南大学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天津理工大学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北京工商大学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上海中医药大学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武汉理工大学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天津师范大学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长春师范学院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沈阳建筑大学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105</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华中师范大学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133</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陕西师范大学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大连海洋大学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沈阳理工大学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lastRenderedPageBreak/>
              <w:t>106</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湖北大学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134</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西安外国语大学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东北财经大学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首都经济贸易大学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107</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中南</w:t>
            </w:r>
            <w:proofErr w:type="gramStart"/>
            <w:r w:rsidRPr="00BC6AEF">
              <w:rPr>
                <w:rFonts w:asciiTheme="majorEastAsia" w:eastAsiaTheme="majorEastAsia" w:hAnsiTheme="majorEastAsia"/>
              </w:rPr>
              <w:t>财经政法</w:t>
            </w:r>
            <w:proofErr w:type="gramEnd"/>
            <w:r w:rsidRPr="00BC6AEF">
              <w:rPr>
                <w:rFonts w:asciiTheme="majorEastAsia" w:eastAsiaTheme="majorEastAsia" w:hAnsiTheme="majorEastAsia"/>
              </w:rPr>
              <w:t>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新疆大学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东北电力大学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武汉工程大学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108</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中南民族大学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新疆师范大学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广东工业大学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武汉科技大学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109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湖南大学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云南大学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广西科技大学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西安理工大学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中南大学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云南师范大学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贵州财经学院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西安石油大学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湖南科技大学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139</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云南民族大学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桂林电子科技大学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西北政法大学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长沙理工大学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140</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浙江大学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国际关系学院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西南民族大学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湖南师范大学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浙江师范大学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169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河北传媒学院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云南农业大学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吉林大学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三峡大学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河北工业大学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浙江理工大学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115</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华东师范大学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143</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湘潭大学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河北科技大学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199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中国传媒大学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116</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上海师范大学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144</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浙江工商大学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河南农业大学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中国民航大学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117</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上海外国语大学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宁波大学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河南中医大学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201</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中国人民大学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118</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上海对外贸易学院</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重庆大学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华北水利水电大学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202</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中国政法大学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119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上海大学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华东交通大学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中南林业科技大学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四川大学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148</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重庆师范大学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华东理工大学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重庆医科大学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121</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西南交通大学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149</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四川外语学院</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华东政法大学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重庆邮电大学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122</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电子科技大学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150</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西南政法大学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华南农业大学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206</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内蒙古工业大学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123</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西南石油大学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天津外国语大学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179</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华中农业大学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207</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辽宁石油化工大学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124</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成都理工大学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152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天津财经大学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180</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空军工程大学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208</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华侨大学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209</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南昌航空大学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江西财经大学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213</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郑州轻工业学院</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215</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吉首大学</w:t>
            </w:r>
          </w:p>
        </w:tc>
      </w:tr>
      <w:tr w:rsidR="006F3F6F" w:rsidRPr="00BC6AEF" w:rsidTr="00A6631F">
        <w:trPr>
          <w:trHeight w:val="390"/>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210</w:t>
            </w: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江西理工大学</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齐鲁工业大学</w:t>
            </w:r>
          </w:p>
        </w:tc>
        <w:tc>
          <w:tcPr>
            <w:tcW w:w="5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214</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湖北中医药大学</w:t>
            </w:r>
          </w:p>
        </w:tc>
        <w:tc>
          <w:tcPr>
            <w:tcW w:w="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 </w:t>
            </w: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 </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附件</w:t>
      </w:r>
      <w:r w:rsidRPr="00BC6AEF">
        <w:rPr>
          <w:rFonts w:asciiTheme="majorEastAsia" w:eastAsiaTheme="majorEastAsia" w:hAnsiTheme="majorEastAsia"/>
        </w:rPr>
        <w:t>5</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b/>
          <w:bCs/>
        </w:rPr>
        <w:t>环境保护相关专业新旧专业对应表</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8"/>
        <w:gridCol w:w="4168"/>
      </w:tblGrid>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新专业名称</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b/>
                <w:bCs/>
              </w:rPr>
              <w:t>旧专业名称</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环境工程</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环境工程</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环境监测</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环境科学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环境学</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环境规划与管理</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生态学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生态学</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化学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化学</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lastRenderedPageBreak/>
              <w:t>应用化学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应用化学</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生物科学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生物学</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生物化学</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生物科学与技术</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资源环境与城乡规划管理</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资源环境规划与管理</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经济地理学与城乡区域规划</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大气科学</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气象学</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大气物理学与大气环境</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大气科学</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给水排水工程</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给水排水工程</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水文与水资源工程</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水文与水资源工程</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化学工程与工艺</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化学工程</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化学工程与工艺</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生物工程</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生物化工</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生物化学工程</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农业建筑环境与能源工程</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农业建筑与环境工程</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农村能源开发与利用</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森林资源保护与游憩</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野生植物资源开发与利用</w:t>
            </w:r>
          </w:p>
        </w:tc>
      </w:tr>
      <w:tr w:rsidR="006F3F6F" w:rsidRPr="00BC6AEF" w:rsidTr="00A6631F">
        <w:trPr>
          <w:tblCellSpacing w:w="0" w:type="dxa"/>
        </w:trPr>
        <w:tc>
          <w:tcPr>
            <w:tcW w:w="45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野生动物与自然保护管理</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野生动物保护与利用</w:t>
            </w:r>
          </w:p>
        </w:tc>
      </w:tr>
      <w:tr w:rsidR="006F3F6F" w:rsidRPr="00BC6AEF" w:rsidTr="00A663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自然保护区资源管理</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水土保持与荒漠化防治</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水土保持</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农业资源与环境</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农业环境保护</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土地资源管理</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土地规划与利用</w:t>
            </w:r>
          </w:p>
        </w:tc>
      </w:tr>
      <w:tr w:rsidR="006F3F6F" w:rsidRPr="00BC6AEF" w:rsidTr="00A6631F">
        <w:trPr>
          <w:tblCellSpacing w:w="0" w:type="dxa"/>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环保部认可的其他环境保护相关专业</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F6F" w:rsidRPr="00BC6AEF" w:rsidRDefault="006F3F6F" w:rsidP="00A6631F">
            <w:pPr>
              <w:rPr>
                <w:rFonts w:asciiTheme="majorEastAsia" w:eastAsiaTheme="majorEastAsia" w:hAnsiTheme="majorEastAsia"/>
              </w:rPr>
            </w:pPr>
            <w:r w:rsidRPr="00BC6AEF">
              <w:rPr>
                <w:rFonts w:asciiTheme="majorEastAsia" w:eastAsiaTheme="majorEastAsia" w:hAnsiTheme="majorEastAsia"/>
              </w:rPr>
              <w:t> </w:t>
            </w:r>
          </w:p>
        </w:tc>
      </w:tr>
    </w:tbl>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w:t>
      </w:r>
    </w:p>
    <w:p w:rsidR="006F3F6F" w:rsidRPr="00BC6AEF" w:rsidRDefault="006F3F6F" w:rsidP="006F3F6F">
      <w:pPr>
        <w:rPr>
          <w:rFonts w:asciiTheme="majorEastAsia" w:eastAsiaTheme="majorEastAsia" w:hAnsiTheme="majorEastAsia"/>
        </w:rPr>
      </w:pPr>
      <w:r w:rsidRPr="00BC6AEF">
        <w:rPr>
          <w:rFonts w:asciiTheme="majorEastAsia" w:eastAsiaTheme="majorEastAsia" w:hAnsiTheme="majorEastAsia"/>
        </w:rPr>
        <w:t> 注：本表中“新专业名称”指中华人民共和国教育部高等教育司1998年颁布的《普通高等学校本科专业目录》中规定的专业名称：“旧专业名称”指1998年《普通高等学校本科专业目录》颁布前各院校采用的专业名称。</w:t>
      </w:r>
    </w:p>
    <w:p w:rsidR="00827F3D" w:rsidRPr="006F3F6F" w:rsidRDefault="005853A5"/>
    <w:sectPr w:rsidR="00827F3D" w:rsidRPr="006F3F6F" w:rsidSect="00660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A5" w:rsidRDefault="005853A5" w:rsidP="006F3F6F">
      <w:r>
        <w:separator/>
      </w:r>
    </w:p>
  </w:endnote>
  <w:endnote w:type="continuationSeparator" w:id="0">
    <w:p w:rsidR="005853A5" w:rsidRDefault="005853A5" w:rsidP="006F3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A5" w:rsidRDefault="005853A5" w:rsidP="006F3F6F">
      <w:r>
        <w:separator/>
      </w:r>
    </w:p>
  </w:footnote>
  <w:footnote w:type="continuationSeparator" w:id="0">
    <w:p w:rsidR="005853A5" w:rsidRDefault="005853A5" w:rsidP="006F3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F6F"/>
    <w:rsid w:val="0016204E"/>
    <w:rsid w:val="005853A5"/>
    <w:rsid w:val="00660425"/>
    <w:rsid w:val="006F3F6F"/>
    <w:rsid w:val="00802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3F6F"/>
    <w:rPr>
      <w:sz w:val="18"/>
      <w:szCs w:val="18"/>
    </w:rPr>
  </w:style>
  <w:style w:type="paragraph" w:styleId="a4">
    <w:name w:val="footer"/>
    <w:basedOn w:val="a"/>
    <w:link w:val="Char0"/>
    <w:uiPriority w:val="99"/>
    <w:semiHidden/>
    <w:unhideWhenUsed/>
    <w:rsid w:val="006F3F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3F6F"/>
    <w:rPr>
      <w:sz w:val="18"/>
      <w:szCs w:val="18"/>
    </w:rPr>
  </w:style>
  <w:style w:type="paragraph" w:styleId="a5">
    <w:name w:val="Normal (Web)"/>
    <w:basedOn w:val="a"/>
    <w:uiPriority w:val="99"/>
    <w:unhideWhenUsed/>
    <w:rsid w:val="006F3F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3F6F"/>
    <w:rPr>
      <w:b/>
      <w:bCs/>
    </w:rPr>
  </w:style>
  <w:style w:type="character" w:styleId="a7">
    <w:name w:val="Hyperlink"/>
    <w:basedOn w:val="a0"/>
    <w:uiPriority w:val="99"/>
    <w:unhideWhenUsed/>
    <w:rsid w:val="006F3F6F"/>
    <w:rPr>
      <w:color w:val="0000FF"/>
      <w:u w:val="single"/>
    </w:rPr>
  </w:style>
  <w:style w:type="character" w:styleId="a8">
    <w:name w:val="FollowedHyperlink"/>
    <w:basedOn w:val="a0"/>
    <w:uiPriority w:val="99"/>
    <w:semiHidden/>
    <w:unhideWhenUsed/>
    <w:rsid w:val="006F3F6F"/>
    <w:rPr>
      <w:color w:val="800080"/>
      <w:u w:val="single"/>
    </w:rPr>
  </w:style>
  <w:style w:type="character" w:customStyle="1" w:styleId="apple-converted-space">
    <w:name w:val="apple-converted-space"/>
    <w:basedOn w:val="a0"/>
    <w:rsid w:val="006F3F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qrc.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刘帅</dc:creator>
  <cp:keywords/>
  <dc:description/>
  <cp:lastModifiedBy>刘帅</cp:lastModifiedBy>
  <cp:revision>2</cp:revision>
  <dcterms:created xsi:type="dcterms:W3CDTF">2017-03-02T05:25:00Z</dcterms:created>
  <dcterms:modified xsi:type="dcterms:W3CDTF">2017-03-02T05:26:00Z</dcterms:modified>
</cp:coreProperties>
</file>