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E0" w:rsidRPr="0053674D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53674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附件1</w:t>
      </w:r>
    </w:p>
    <w:p w:rsidR="00160AE0" w:rsidRPr="0053674D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center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53674D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报考条件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472"/>
        <w:gridCol w:w="1007"/>
        <w:gridCol w:w="416"/>
        <w:gridCol w:w="270"/>
        <w:gridCol w:w="364"/>
        <w:gridCol w:w="1050"/>
        <w:gridCol w:w="270"/>
        <w:gridCol w:w="347"/>
        <w:gridCol w:w="2038"/>
        <w:gridCol w:w="2420"/>
      </w:tblGrid>
      <w:tr w:rsidR="00160AE0" w:rsidRPr="0053674D" w:rsidTr="00B571F0">
        <w:trPr>
          <w:trHeight w:val="630"/>
          <w:tblCellSpacing w:w="0" w:type="dxa"/>
        </w:trPr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</w:t>
            </w:r>
          </w:p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4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所学专业或职称</w:t>
            </w:r>
          </w:p>
        </w:tc>
        <w:tc>
          <w:tcPr>
            <w:tcW w:w="23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学位或学历</w:t>
            </w:r>
          </w:p>
        </w:tc>
        <w:tc>
          <w:tcPr>
            <w:tcW w:w="4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专业工作年限</w:t>
            </w:r>
          </w:p>
        </w:tc>
      </w:tr>
      <w:tr w:rsidR="00160AE0" w:rsidRPr="0053674D" w:rsidTr="00B571F0">
        <w:trPr>
          <w:trHeight w:val="345"/>
          <w:tblCellSpacing w:w="0" w:type="dxa"/>
        </w:trPr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助理社会工作师、社会工作师</w:t>
            </w:r>
          </w:p>
        </w:tc>
        <w:tc>
          <w:tcPr>
            <w:tcW w:w="142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社会工作师</w:t>
            </w:r>
          </w:p>
        </w:tc>
        <w:tc>
          <w:tcPr>
            <w:tcW w:w="23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社会工作专业博士学位</w:t>
            </w:r>
          </w:p>
        </w:tc>
        <w:tc>
          <w:tcPr>
            <w:tcW w:w="4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</w:tr>
      <w:tr w:rsidR="00160AE0" w:rsidRPr="0053674D" w:rsidTr="00B571F0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社会工作专业硕士学位</w:t>
            </w:r>
          </w:p>
        </w:tc>
        <w:tc>
          <w:tcPr>
            <w:tcW w:w="4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从事社会工作满 1 年</w:t>
            </w:r>
          </w:p>
        </w:tc>
      </w:tr>
      <w:tr w:rsidR="00160AE0" w:rsidRPr="0053674D" w:rsidTr="00B571F0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社会工作专业大学本科学历</w:t>
            </w:r>
          </w:p>
        </w:tc>
        <w:tc>
          <w:tcPr>
            <w:tcW w:w="4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从事社会工作满 3年</w:t>
            </w:r>
          </w:p>
        </w:tc>
      </w:tr>
      <w:tr w:rsidR="00160AE0" w:rsidRPr="0053674D" w:rsidTr="00B571F0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社会工作专业大专学历</w:t>
            </w:r>
          </w:p>
        </w:tc>
        <w:tc>
          <w:tcPr>
            <w:tcW w:w="4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从事社会工作满 4 年</w:t>
            </w:r>
          </w:p>
        </w:tc>
      </w:tr>
      <w:tr w:rsidR="00160AE0" w:rsidRPr="0053674D" w:rsidTr="00B571F0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其他专业大专及以上学历或学位</w:t>
            </w:r>
          </w:p>
        </w:tc>
        <w:tc>
          <w:tcPr>
            <w:tcW w:w="4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从事社会工作年限相应增加 2 年</w:t>
            </w:r>
          </w:p>
        </w:tc>
      </w:tr>
      <w:tr w:rsidR="00160AE0" w:rsidRPr="0053674D" w:rsidTr="00B571F0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高中或者中专学历，并取得助理社会工作师职业水平证书后</w:t>
            </w:r>
          </w:p>
        </w:tc>
        <w:tc>
          <w:tcPr>
            <w:tcW w:w="4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从事社会工作满 6 年</w:t>
            </w:r>
          </w:p>
        </w:tc>
      </w:tr>
      <w:tr w:rsidR="00160AE0" w:rsidRPr="0053674D" w:rsidTr="00B571F0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助理社会工作师</w:t>
            </w:r>
          </w:p>
        </w:tc>
        <w:tc>
          <w:tcPr>
            <w:tcW w:w="23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社会工作专业本科应届毕业生</w:t>
            </w:r>
          </w:p>
        </w:tc>
        <w:tc>
          <w:tcPr>
            <w:tcW w:w="4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学生证和学校应届毕业生证明（限2019届）</w:t>
            </w:r>
          </w:p>
        </w:tc>
      </w:tr>
      <w:tr w:rsidR="00160AE0" w:rsidRPr="0053674D" w:rsidTr="00B571F0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社会工作专业大专学历</w:t>
            </w:r>
          </w:p>
        </w:tc>
        <w:tc>
          <w:tcPr>
            <w:tcW w:w="4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从事社会工作满2年</w:t>
            </w:r>
          </w:p>
        </w:tc>
      </w:tr>
      <w:tr w:rsidR="00160AE0" w:rsidRPr="0053674D" w:rsidTr="00B571F0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其他专业本科及以上学历</w:t>
            </w:r>
          </w:p>
        </w:tc>
        <w:tc>
          <w:tcPr>
            <w:tcW w:w="4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从事社会工作满2年</w:t>
            </w:r>
          </w:p>
        </w:tc>
      </w:tr>
      <w:tr w:rsidR="00160AE0" w:rsidRPr="0053674D" w:rsidTr="00B571F0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其他专业大专学历</w:t>
            </w:r>
          </w:p>
        </w:tc>
        <w:tc>
          <w:tcPr>
            <w:tcW w:w="4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从事社会工作满4年</w:t>
            </w:r>
          </w:p>
        </w:tc>
      </w:tr>
      <w:tr w:rsidR="00160AE0" w:rsidRPr="0053674D" w:rsidTr="00B571F0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高中或者中专学历</w:t>
            </w:r>
          </w:p>
        </w:tc>
        <w:tc>
          <w:tcPr>
            <w:tcW w:w="4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从事社会工作满4年</w:t>
            </w:r>
          </w:p>
        </w:tc>
      </w:tr>
      <w:tr w:rsidR="00160AE0" w:rsidRPr="0053674D" w:rsidTr="00B571F0">
        <w:trPr>
          <w:trHeight w:val="13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助理社会工作师考试成绩实行非滚动管理。考生须在1个考试年度内通过全部应试科目，方可取得职业水平证书。社会工作师考试成绩实行2年为一个周期的滚动管理办法。考生须在连续2个考试年度内通过全部应试科目，方可取得职业水平证书。</w:t>
            </w:r>
          </w:p>
        </w:tc>
      </w:tr>
      <w:tr w:rsidR="00160AE0" w:rsidRPr="0053674D" w:rsidTr="00B571F0">
        <w:trPr>
          <w:trHeight w:val="345"/>
          <w:tblCellSpacing w:w="0" w:type="dxa"/>
        </w:trPr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注册计量师</w:t>
            </w:r>
          </w:p>
        </w:tc>
        <w:tc>
          <w:tcPr>
            <w:tcW w:w="10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05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理学、</w:t>
            </w:r>
          </w:p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工学类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博士学位</w:t>
            </w:r>
          </w:p>
        </w:tc>
        <w:tc>
          <w:tcPr>
            <w:tcW w:w="5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从事计量技术工作满1年</w:t>
            </w:r>
          </w:p>
        </w:tc>
      </w:tr>
      <w:tr w:rsidR="00160AE0" w:rsidRPr="0053674D" w:rsidTr="00B571F0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硕士学位</w:t>
            </w:r>
          </w:p>
        </w:tc>
        <w:tc>
          <w:tcPr>
            <w:tcW w:w="5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工作满2年，其中从事计量技术工作满1年</w:t>
            </w:r>
          </w:p>
        </w:tc>
      </w:tr>
      <w:tr w:rsidR="00160AE0" w:rsidRPr="0053674D" w:rsidTr="00B571F0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双学士或研究生班毕业</w:t>
            </w:r>
          </w:p>
        </w:tc>
        <w:tc>
          <w:tcPr>
            <w:tcW w:w="5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工作满3年，其中从事计量技术工作满2年</w:t>
            </w:r>
          </w:p>
        </w:tc>
      </w:tr>
      <w:tr w:rsidR="00160AE0" w:rsidRPr="0053674D" w:rsidTr="00B571F0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5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工作满4年，其中从事计量技术工作满3年</w:t>
            </w:r>
          </w:p>
        </w:tc>
      </w:tr>
      <w:tr w:rsidR="00160AE0" w:rsidRPr="0053674D" w:rsidTr="00B571F0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大学专科</w:t>
            </w:r>
          </w:p>
        </w:tc>
        <w:tc>
          <w:tcPr>
            <w:tcW w:w="5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工作满6年，其中从事计量技术工作满4年</w:t>
            </w:r>
          </w:p>
        </w:tc>
      </w:tr>
      <w:tr w:rsidR="00160AE0" w:rsidRPr="0053674D" w:rsidTr="00B571F0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取得其他类专业相应学历、学位的人员，其工作年限和从事计量技术工作年限相应增加2年。</w:t>
            </w:r>
          </w:p>
        </w:tc>
      </w:tr>
      <w:tr w:rsidR="00160AE0" w:rsidRPr="0053674D" w:rsidTr="00B571F0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工学类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中专学历后</w:t>
            </w:r>
          </w:p>
        </w:tc>
        <w:tc>
          <w:tcPr>
            <w:tcW w:w="5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从事计量技术工作满2年</w:t>
            </w:r>
          </w:p>
        </w:tc>
      </w:tr>
      <w:tr w:rsidR="00160AE0" w:rsidRPr="0053674D" w:rsidTr="00B571F0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理学、工学类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大学专科及以上学历或学位</w:t>
            </w:r>
          </w:p>
        </w:tc>
        <w:tc>
          <w:tcPr>
            <w:tcW w:w="5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从事计量技术工作满1年</w:t>
            </w:r>
          </w:p>
        </w:tc>
      </w:tr>
      <w:tr w:rsidR="00160AE0" w:rsidRPr="0053674D" w:rsidTr="00B571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1、考试成绩实行非滚动管理。考生须在1个考试年度内通过全部应试科目，方可取得资格证书。</w:t>
            </w:r>
          </w:p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、报名参加一级注册计量师资格考试，截止2004年12月31日前，已评聘工程类或研究类高级专业技术职务的人员，可免试《计量法律法规及综合知识》科目，只参加《测量数据处理及计量专业实务》和《计量专业案例分析》2个科目的考试。</w:t>
            </w:r>
          </w:p>
        </w:tc>
      </w:tr>
      <w:tr w:rsidR="00160AE0" w:rsidRPr="0053674D" w:rsidTr="00B571F0">
        <w:trPr>
          <w:trHeight w:val="1305"/>
          <w:tblCellSpacing w:w="0" w:type="dxa"/>
        </w:trPr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翻</w:t>
            </w: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译</w:t>
            </w:r>
          </w:p>
        </w:tc>
        <w:tc>
          <w:tcPr>
            <w:tcW w:w="1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64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遵守国家法律、法规和翻译行业相关规定，恪守职业道德，并具备下列条件之一的人员，均可报名参加一级翻译考试。</w:t>
            </w:r>
          </w:p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1、通过全国统一考试取得相应语种、类别二级翻译证书；</w:t>
            </w:r>
          </w:p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2、按照国家统一规定评聘翻译专业职务。</w:t>
            </w:r>
          </w:p>
        </w:tc>
      </w:tr>
      <w:tr w:rsidR="00160AE0" w:rsidRPr="0053674D" w:rsidTr="00B571F0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二、三级</w:t>
            </w:r>
          </w:p>
        </w:tc>
        <w:tc>
          <w:tcPr>
            <w:tcW w:w="16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</w:tr>
      <w:tr w:rsidR="00160AE0" w:rsidRPr="0053674D" w:rsidTr="00B571F0">
        <w:trPr>
          <w:trHeight w:val="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、根据《关于印发〈资深翻译和一级翻译专业资格（水平）评价办法（试行）〉的通知》（人社部发〔2011〕51号）有关规定，一级翻译是翻译系列副高级职称，采取考试与评审相结合的方式取得。一级翻译考试实行全国统一大纲、统一命题，原则上每年举行一次。</w:t>
            </w:r>
          </w:p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参加一级翻译考试的人员，由国家人力资源和社会保障部人事考试中心统一核发相应语种、相应类别一级翻译考试成绩通知书。达到国家统一确定的考试合格标准的考试成绩长期有效。</w:t>
            </w:r>
          </w:p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2、一、二、三级翻译考试成绩实行非滚动管理。考生须在当年通过应试科目，方可取得资格证书。通过考试取得二级翻译资格可聘任翻译职务；取得三级翻译资格可聘任助理翻译职务。</w:t>
            </w:r>
          </w:p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3、截至2018年底，全国249所翻译硕士专业学位（MTI）教育试点单位（见附件4）在校翻译硕士专业学位研究生，凭学校开具的《翻译硕士专业学位研究生在读证明表》（式样见考后审核公告），在报考二级翻译专业资格（水平）考试时免试《口（笔）译综合能力》科目，只参加《口（笔）译实务》科目考试。</w:t>
            </w:r>
          </w:p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4、根据翻译专业资格（水平）考试有关规定，对取得二级口译（交替传译）合格证书的，凭二级口译（交替传译）合格证书，在报考二级口译（同声传译）时，免试《口译综合能力》科目，只参加《口译实务（同声传译类）》科目考试。</w:t>
            </w:r>
          </w:p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5、非免试的考生不限报考条件，无需准备考后网上审核材料。</w:t>
            </w:r>
          </w:p>
        </w:tc>
      </w:tr>
    </w:tbl>
    <w:p w:rsidR="00160AE0" w:rsidRPr="0053674D" w:rsidRDefault="00160AE0" w:rsidP="00160AE0">
      <w:pPr>
        <w:widowControl/>
        <w:shd w:val="clear" w:color="auto" w:fill="FFFFFF" w:themeFill="background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:rsidR="00160AE0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:rsidR="00160AE0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:rsidR="00160AE0" w:rsidRPr="0053674D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53674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lastRenderedPageBreak/>
        <w:t>附件2</w:t>
      </w:r>
    </w:p>
    <w:p w:rsidR="00160AE0" w:rsidRPr="0053674D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center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53674D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考试收费标准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380"/>
        <w:gridCol w:w="1695"/>
        <w:gridCol w:w="2550"/>
        <w:gridCol w:w="2040"/>
        <w:gridCol w:w="1710"/>
      </w:tblGrid>
      <w:tr w:rsidR="00160AE0" w:rsidRPr="0053674D" w:rsidTr="00B571F0">
        <w:trPr>
          <w:trHeight w:val="15"/>
          <w:tblCellSpacing w:w="0" w:type="dxa"/>
          <w:jc w:val="center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考试项目</w:t>
            </w:r>
          </w:p>
        </w:tc>
        <w:tc>
          <w:tcPr>
            <w:tcW w:w="4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收费依据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60AE0" w:rsidRPr="0053674D" w:rsidTr="00B571F0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考务费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60AE0" w:rsidRPr="0053674D" w:rsidTr="00B571F0">
        <w:trPr>
          <w:trHeight w:val="4035"/>
          <w:tblCellSpacing w:w="0" w:type="dxa"/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注册计量师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一级注册计量师客观题每人每科20元、主观题每人每科25元，二级注册计量师每人每科18元。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每人每科65元。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《人力资源社会保障厅关于下发执业药师资格考试等18项专业技术人员资格考试考务费收费标准的通知》（人社厅函〔2015〕278号）和吉林省物价局 吉林省财政厅《关于专业技术人员》吉省价收〔2016〕248号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承担考试报名任务的市州留用考务费4元/科。</w:t>
            </w:r>
          </w:p>
        </w:tc>
      </w:tr>
      <w:tr w:rsidR="00160AE0" w:rsidRPr="0053674D" w:rsidTr="00B571F0">
        <w:trPr>
          <w:trHeight w:val="2175"/>
          <w:tblCellSpacing w:w="0" w:type="dxa"/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社会工作者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客观题每人每科11元，主观题每人每科15元。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社会工作师每人每科63元，助理社会工作师每人每科60元。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同上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承担考试报名任务的市州留用考务费4元/科，承担考试组织实施任务的市州留用考务费30元/科。</w:t>
            </w:r>
          </w:p>
        </w:tc>
      </w:tr>
      <w:tr w:rsidR="00160AE0" w:rsidRPr="0053674D" w:rsidTr="00B571F0">
        <w:trPr>
          <w:trHeight w:val="2490"/>
          <w:tblCellSpacing w:w="0" w:type="dxa"/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翻译</w:t>
            </w:r>
          </w:p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笔译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各级别笔译综合能力每人每科11元</w:t>
            </w:r>
          </w:p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各级别笔译实务每人每科15元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各级别笔译综合能力每人每科65元</w:t>
            </w:r>
          </w:p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各级别笔译综合实务每人每科65元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《关于调整全国翻译专业资格（水平）考试考务费收费标准的通知》（外文考办字〔2016〕6号）和吉省价收〔2016〕248号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承担考试报名任务的市州留用考务费4元/科。</w:t>
            </w:r>
          </w:p>
        </w:tc>
      </w:tr>
      <w:tr w:rsidR="00160AE0" w:rsidRPr="0053674D" w:rsidTr="00B571F0">
        <w:trPr>
          <w:trHeight w:val="2490"/>
          <w:tblCellSpacing w:w="0" w:type="dxa"/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翻译</w:t>
            </w:r>
          </w:p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口译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三级口译每人每科90元</w:t>
            </w:r>
          </w:p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二级口译交替传译每人每科100元</w:t>
            </w:r>
          </w:p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同声传译每人每科400元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三级口译每人每科65元</w:t>
            </w:r>
          </w:p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二级口译交替传译每人每科65元</w:t>
            </w:r>
          </w:p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同声传译每人每科65元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同上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同上</w:t>
            </w:r>
          </w:p>
        </w:tc>
      </w:tr>
    </w:tbl>
    <w:p w:rsidR="00160AE0" w:rsidRDefault="00160AE0" w:rsidP="00160AE0">
      <w:pPr>
        <w:widowControl/>
        <w:shd w:val="clear" w:color="auto" w:fill="FFFFFF" w:themeFill="background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:rsidR="00160AE0" w:rsidRDefault="00160AE0" w:rsidP="00160AE0">
      <w:pPr>
        <w:widowControl/>
        <w:shd w:val="clear" w:color="auto" w:fill="FFFFFF" w:themeFill="background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:rsidR="00160AE0" w:rsidRDefault="00160AE0" w:rsidP="00160AE0">
      <w:pPr>
        <w:widowControl/>
        <w:shd w:val="clear" w:color="auto" w:fill="FFFFFF" w:themeFill="background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:rsidR="00160AE0" w:rsidRPr="0053674D" w:rsidRDefault="00160AE0" w:rsidP="00160AE0">
      <w:pPr>
        <w:widowControl/>
        <w:shd w:val="clear" w:color="auto" w:fill="FFFFFF" w:themeFill="background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53674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lastRenderedPageBreak/>
        <w:t>附件3</w:t>
      </w:r>
    </w:p>
    <w:p w:rsidR="00160AE0" w:rsidRPr="0053674D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53674D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翻译口译考前告知内容</w:t>
      </w:r>
    </w:p>
    <w:p w:rsidR="00160AE0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53674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1、本次翻译机考支持的输入法有：中文（简体）-微软拼音输入法、中文（简体）-极点五笔输入法、中文（简体）-搜狗拼音输入法、英语（美国）、日语（日本）-Microsoft IME、日语（日本）-百度输入法、法语（法国）、法语（加拿大）、阿拉伯语（埃及）、俄语（俄罗斯）、德语（德国）、西班牙语（西班牙，国际排序）。</w:t>
      </w:r>
    </w:p>
    <w:p w:rsidR="00160AE0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53674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2、应试人员可登录人力资源社会保障部人事考试中心官方网站，通过翻译考试模拟作答系统提前熟悉考试作答界面。</w:t>
      </w:r>
    </w:p>
    <w:p w:rsidR="00160AE0" w:rsidRPr="0053674D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53674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3、应试人员应携带黑色墨水笔参加考试，参加《笔译实务》科目考试的应试人员可另行携带纸质中外、外中词典各一本；不得将具有（电子）记录／存储／计算／通讯等功能的工具及规定以外的考试相关资料带至考场座位。</w:t>
      </w:r>
    </w:p>
    <w:p w:rsidR="00160AE0" w:rsidRPr="0053674D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53674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4、应试人员须提前30分钟到达考场。迟到应试人员不得进入口译考场；口译考试期间，应试人员不得提前离场。迟到5分钟以上的应试人员不得进入笔译考场；笔译考试开考2个小时内，应试人员不得交卷离场。</w:t>
      </w:r>
    </w:p>
    <w:p w:rsidR="00160AE0" w:rsidRPr="0053674D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53674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5、在口译考试开始作答之前，应试人员须测试并确认考试设备录音、播放、输入等功能是否运行正常。《口译实务》科目考试结束后，应试人员须确认其作答录音是否正常等。</w:t>
      </w:r>
    </w:p>
    <w:p w:rsidR="00160AE0" w:rsidRPr="0053674D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53674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6、考试过程中，应试人员须严格遵守机考系统给出的考场规则、操作指南和作答要求。遇有考试机故障、网络故障等异常情况，应听从监考人员的安排。因不可抗力或难以提前防范等因素致使考试无法正常完成的，应试人员可申请免费参加下一次同科目的翻译考试。</w:t>
      </w:r>
    </w:p>
    <w:p w:rsidR="00160AE0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:rsidR="00160AE0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:rsidR="00160AE0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:rsidR="00160AE0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:rsidR="00160AE0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:rsidR="00160AE0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:rsidR="00160AE0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:rsidR="00160AE0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:rsidR="00160AE0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:rsidR="00160AE0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:rsidR="00160AE0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:rsidR="00160AE0" w:rsidRPr="0053674D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53674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lastRenderedPageBreak/>
        <w:t>附件4</w:t>
      </w:r>
    </w:p>
    <w:p w:rsidR="00160AE0" w:rsidRPr="0053674D" w:rsidRDefault="00160AE0" w:rsidP="00160AE0">
      <w:pPr>
        <w:widowControl/>
        <w:shd w:val="clear" w:color="auto" w:fill="FFFFFF" w:themeFill="background1"/>
        <w:spacing w:before="100" w:beforeAutospacing="1" w:after="100" w:afterAutospacing="1"/>
        <w:jc w:val="center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53674D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全国翻译硕士专业学位（MTI）教育试点单位名单（249所）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480"/>
        <w:gridCol w:w="1725"/>
        <w:gridCol w:w="540"/>
        <w:gridCol w:w="1785"/>
        <w:gridCol w:w="495"/>
        <w:gridCol w:w="1770"/>
        <w:gridCol w:w="570"/>
        <w:gridCol w:w="1905"/>
      </w:tblGrid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院校名称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安徽大学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华北电力大学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河北大学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安徽师范大学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外交学院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西北师范大学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华北理工大学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兰州交通大学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河北师范大学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北京工商大学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广东外语外贸大学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燕山大学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安徽工业大学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首都经济贸易大学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河北传媒学院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安徽理工大学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河北工业大学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安徽工程大学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河北科技大学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安庆师范大学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河北经贸大学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广东工业大学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河北农业大学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信息工程大学洛阳校区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北京第二外国语学院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广西大学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河南大学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广西民族大学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河南科技大学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四川外国语大学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广西师范大学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河南师范大学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北京语言大学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广西科技大学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信阳师范学院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桂林电子科技大学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郑州大学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桂林理工大学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河南农业大学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广西师范学院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河南中医学院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重庆邮电大学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贵州大学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华北水利水电学院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贵州师范大学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郑州轻工业学院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贵州财经大学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郑州航空工业管理学院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黑龙江大学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国际关系学院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华侨大学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海南师范大学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东北林业大学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湖南工业大学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江西财经大学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山东科技大学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景德镇陶瓷大学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山东师范大学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lastRenderedPageBreak/>
              <w:t>91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哈尔滨理工大学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赣南师范大学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烟台大学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哈尔滨师范大学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延边大学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江西科技师范大学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中国石油大学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牡丹江师范学院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吉林师范大学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大连外国语大学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山东建筑大学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华中师范大学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吉林华桥外国语学院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大连海事大学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齐鲁工业大学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长春师范大学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山东理工大学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湖北大学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东北电力大学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山西大学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长春大学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辽宁大学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山西师范大学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三峡大学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辽宁师范大学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太原理工大学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沈阳师范大学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西安外国语大学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中国地质大学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大连海洋大学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东北财经大学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沈阳建筑大学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沈阳理工大学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西北大学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武汉工程大学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辽宁石油化工大学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武汉科技大学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内蒙古大学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空军工程大学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湖北中医药大学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内蒙古师范大学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陕西科技大学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武汉纺织大学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内蒙古工业大学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西安理工大学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宁夏大学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西安石油大学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解放军国际关系学院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西北政法大学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西安科技大学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西安工程大学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湖南科技大学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延安大学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湘潭大学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江西师范大学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鲁东大学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西安邮电大学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中南林业科技大学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西藏民族大学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吉首大学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华东交通大学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青岛科技大学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160AE0" w:rsidRPr="0053674D" w:rsidTr="00B571F0">
        <w:trPr>
          <w:trHeight w:val="39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湖南农业大学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南昌航空大学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曲阜师范大学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南华大学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江西理工大学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山东财经大学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上海财经大学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昆明理工大学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天津外国语大学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云南农业大学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lastRenderedPageBreak/>
              <w:t>207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天津财经大学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宁波大学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上海对外经贸大学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天津理工大学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浙江工商大学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上海海事大学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天津师范大学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浙江师范大学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西南财经大学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中国民航大学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浙江理工大学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新疆大学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杭州师范大学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西南科技大学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新疆师范大学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浙江财经大学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华东政法大学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西南石油大学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云南大学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云南民族大学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60AE0" w:rsidRPr="0053674D" w:rsidTr="00B571F0">
        <w:trPr>
          <w:trHeight w:val="42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上海海洋大学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中国民用航空飞行学院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云南师范大学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0AE0" w:rsidRPr="0053674D" w:rsidRDefault="00160AE0" w:rsidP="00B571F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5367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160AE0" w:rsidRPr="0053674D" w:rsidRDefault="00160AE0" w:rsidP="00160AE0">
      <w:pPr>
        <w:shd w:val="clear" w:color="auto" w:fill="FFFFFF" w:themeFill="background1"/>
        <w:rPr>
          <w:rFonts w:asciiTheme="majorEastAsia" w:eastAsiaTheme="majorEastAsia" w:hAnsiTheme="majorEastAsia"/>
          <w:sz w:val="24"/>
          <w:szCs w:val="24"/>
        </w:rPr>
      </w:pPr>
    </w:p>
    <w:p w:rsidR="00827F3D" w:rsidRDefault="00E204D7"/>
    <w:sectPr w:rsidR="00827F3D" w:rsidSect="000F6CD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4D7" w:rsidRDefault="00E204D7" w:rsidP="00160AE0">
      <w:r>
        <w:separator/>
      </w:r>
    </w:p>
  </w:endnote>
  <w:endnote w:type="continuationSeparator" w:id="0">
    <w:p w:rsidR="00E204D7" w:rsidRDefault="00E204D7" w:rsidP="00160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4D7" w:rsidRDefault="00E204D7" w:rsidP="00160AE0">
      <w:r>
        <w:separator/>
      </w:r>
    </w:p>
  </w:footnote>
  <w:footnote w:type="continuationSeparator" w:id="0">
    <w:p w:rsidR="00E204D7" w:rsidRDefault="00E204D7" w:rsidP="00160A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0AE0"/>
    <w:rsid w:val="00160AE0"/>
    <w:rsid w:val="0016204E"/>
    <w:rsid w:val="00802811"/>
    <w:rsid w:val="00864391"/>
    <w:rsid w:val="00E20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0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0A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0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0A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刘帅</dc:creator>
  <cp:keywords/>
  <dc:description/>
  <cp:lastModifiedBy>刘帅</cp:lastModifiedBy>
  <cp:revision>2</cp:revision>
  <dcterms:created xsi:type="dcterms:W3CDTF">2019-04-09T02:03:00Z</dcterms:created>
  <dcterms:modified xsi:type="dcterms:W3CDTF">2019-04-09T02:03:00Z</dcterms:modified>
</cp:coreProperties>
</file>