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附件9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napToGrid w:val="0"/>
        <w:spacing w:before="0" w:beforeAutospacing="0" w:after="0" w:afterAutospacing="0" w:line="360" w:lineRule="auto"/>
        <w:ind w:right="0"/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333333"/>
          <w:kern w:val="0"/>
          <w:sz w:val="36"/>
          <w:szCs w:val="36"/>
          <w:lang w:val="en-US" w:eastAsia="zh-CN" w:bidi="ar"/>
        </w:rPr>
        <w:t>经济专业技术资格考试科目设置表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516"/>
        <w:gridCol w:w="4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70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专业代码</w:t>
            </w:r>
          </w:p>
        </w:tc>
        <w:tc>
          <w:tcPr>
            <w:tcW w:w="2516" w:type="dxa"/>
          </w:tcPr>
          <w:p>
            <w:pPr>
              <w:ind w:firstLine="562" w:firstLineChars="200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4536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报考说明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2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工商管理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对应原工商管理、商业经济专业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2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农业经济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07</w:t>
            </w:r>
          </w:p>
        </w:tc>
        <w:tc>
          <w:tcPr>
            <w:tcW w:w="2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财政税收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09</w:t>
            </w:r>
          </w:p>
        </w:tc>
        <w:tc>
          <w:tcPr>
            <w:tcW w:w="2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金融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保险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2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人力资源管理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2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旅游经济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2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运输经济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对应原公路运输、水路运输、铁路运输、民航运输专业，包含邮政专业内容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2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建筑与房地产经济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对应原房地产经济、建筑经济专业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2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知识产权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新增专业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2D250E"/>
    <w:rsid w:val="5ECF193E"/>
    <w:rsid w:val="65521C09"/>
    <w:rsid w:val="672D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FollowedHyperlink"/>
    <w:basedOn w:val="4"/>
    <w:qFormat/>
    <w:uiPriority w:val="0"/>
    <w:rPr>
      <w:color w:val="000000"/>
      <w:u w:val="none"/>
    </w:rPr>
  </w:style>
  <w:style w:type="character" w:styleId="6">
    <w:name w:val="Hyperlink"/>
    <w:basedOn w:val="4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2020-07-01T01:16:00Z</dcterms:created>
  <dc:creator>巧克力豆</dc:creator>
  <cp:lastModifiedBy>巧克力豆</cp:lastModifiedBy>
  <dcterms:modified xsi:type="dcterms:W3CDTF">2020-07-01T02:21:38Z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