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160"/>
        <w:jc w:val="both"/>
        <w:rPr>
          <w:rFonts w:hint="default" w:ascii="Calibri" w:hAnsi="宋体" w:eastAsia="宋体"/>
          <w:b/>
          <w:sz w:val="32"/>
          <w:szCs w:val="32"/>
          <w:lang w:val="en-US" w:eastAsia="zh-CN"/>
        </w:rPr>
      </w:pPr>
      <w:r>
        <w:rPr>
          <w:rFonts w:hint="eastAsia" w:ascii="Calibri" w:hAnsi="宋体"/>
          <w:b/>
          <w:sz w:val="32"/>
          <w:szCs w:val="32"/>
          <w:lang w:val="en-US" w:eastAsia="zh-CN"/>
        </w:rPr>
        <w:t>附件1</w:t>
      </w:r>
      <w:bookmarkStart w:id="0" w:name="_GoBack"/>
      <w:bookmarkEnd w:id="0"/>
    </w:p>
    <w:p>
      <w:pPr>
        <w:wordWrap w:val="0"/>
        <w:spacing w:after="160"/>
        <w:jc w:val="center"/>
        <w:rPr>
          <w:rFonts w:ascii="Calibri" w:hAnsi="宋体"/>
          <w:b/>
          <w:sz w:val="36"/>
          <w:szCs w:val="36"/>
        </w:rPr>
      </w:pPr>
      <w:r>
        <w:rPr>
          <w:rFonts w:ascii="Calibri" w:hAnsi="宋体"/>
          <w:b/>
          <w:sz w:val="36"/>
          <w:szCs w:val="36"/>
        </w:rPr>
        <w:t>报考条件及有关事项</w:t>
      </w:r>
    </w:p>
    <w:tbl>
      <w:tblPr>
        <w:tblStyle w:val="24"/>
        <w:tblW w:w="9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25"/>
        <w:gridCol w:w="2366"/>
        <w:gridCol w:w="97"/>
        <w:gridCol w:w="2254"/>
        <w:gridCol w:w="25"/>
        <w:gridCol w:w="3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exact"/>
          <w:jc w:val="center"/>
        </w:trPr>
        <w:tc>
          <w:tcPr>
            <w:tcW w:w="835" w:type="dxa"/>
            <w:gridSpan w:val="2"/>
            <w:shd w:val="clear" w:color="auto" w:fill="auto"/>
            <w:vAlign w:val="center"/>
          </w:tcPr>
          <w:p>
            <w:pPr>
              <w:wordWrap w:val="0"/>
              <w:spacing w:after="160"/>
              <w:jc w:val="center"/>
              <w:rPr>
                <w:b/>
              </w:rPr>
            </w:pPr>
            <w:r>
              <w:rPr>
                <w:rFonts w:eastAsia="Times New Roman"/>
                <w:b/>
              </w:rPr>
              <w:t>考试</w:t>
            </w:r>
          </w:p>
          <w:p>
            <w:pPr>
              <w:wordWrap w:val="0"/>
              <w:spacing w:after="160"/>
              <w:jc w:val="center"/>
              <w:rPr>
                <w:b/>
              </w:rPr>
            </w:pPr>
            <w:r>
              <w:rPr>
                <w:rFonts w:eastAsia="Times New Roman"/>
                <w:b/>
              </w:rPr>
              <w:t>类别</w:t>
            </w:r>
          </w:p>
        </w:tc>
        <w:tc>
          <w:tcPr>
            <w:tcW w:w="2368" w:type="dxa"/>
            <w:shd w:val="clear" w:color="auto" w:fill="auto"/>
            <w:vAlign w:val="center"/>
          </w:tcPr>
          <w:p>
            <w:pPr>
              <w:wordWrap w:val="0"/>
              <w:spacing w:after="160"/>
              <w:jc w:val="center"/>
              <w:rPr>
                <w:b/>
              </w:rPr>
            </w:pPr>
            <w:r>
              <w:rPr>
                <w:rFonts w:eastAsia="Times New Roman"/>
                <w:b/>
              </w:rPr>
              <w:t>所学专业或职称</w:t>
            </w:r>
          </w:p>
        </w:tc>
        <w:tc>
          <w:tcPr>
            <w:tcW w:w="2375" w:type="dxa"/>
            <w:gridSpan w:val="3"/>
            <w:shd w:val="clear" w:color="auto" w:fill="auto"/>
            <w:vAlign w:val="center"/>
          </w:tcPr>
          <w:p>
            <w:pPr>
              <w:wordWrap w:val="0"/>
              <w:spacing w:after="160"/>
              <w:jc w:val="center"/>
              <w:rPr>
                <w:b/>
              </w:rPr>
            </w:pPr>
            <w:r>
              <w:rPr>
                <w:rFonts w:eastAsia="Times New Roman"/>
                <w:b/>
              </w:rPr>
              <w:t>学位或学历</w:t>
            </w:r>
          </w:p>
        </w:tc>
        <w:tc>
          <w:tcPr>
            <w:tcW w:w="3677" w:type="dxa"/>
            <w:shd w:val="clear" w:color="auto" w:fill="auto"/>
            <w:vAlign w:val="center"/>
          </w:tcPr>
          <w:p>
            <w:pPr>
              <w:wordWrap w:val="0"/>
              <w:spacing w:after="160"/>
              <w:jc w:val="center"/>
              <w:rPr>
                <w:b/>
              </w:rPr>
            </w:pPr>
            <w:r>
              <w:rPr>
                <w:rFonts w:eastAsia="Times New Roman"/>
                <w:b/>
              </w:rPr>
              <w:t>职业实践最少时间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35" w:type="dxa"/>
            <w:gridSpan w:val="2"/>
            <w:vMerge w:val="restart"/>
            <w:shd w:val="clear" w:color="auto" w:fill="auto"/>
            <w:vAlign w:val="center"/>
          </w:tcPr>
          <w:p>
            <w:pPr>
              <w:wordWrap w:val="0"/>
              <w:spacing w:after="160"/>
              <w:jc w:val="center"/>
              <w:rPr>
                <w:rFonts w:ascii="Calibri" w:hAnsi="黑体" w:eastAsia="黑体"/>
                <w:b/>
              </w:rPr>
            </w:pPr>
            <w:r>
              <w:rPr>
                <w:rFonts w:ascii="Calibri" w:hAnsi="黑体" w:eastAsia="黑体"/>
                <w:b/>
              </w:rPr>
              <w:t>一</w:t>
            </w:r>
          </w:p>
          <w:p>
            <w:pPr>
              <w:wordWrap w:val="0"/>
              <w:spacing w:after="160"/>
              <w:jc w:val="center"/>
              <w:rPr>
                <w:rFonts w:ascii="Calibri" w:hAnsi="黑体" w:eastAsia="黑体"/>
                <w:b/>
              </w:rPr>
            </w:pPr>
            <w:r>
              <w:rPr>
                <w:rFonts w:ascii="Calibri" w:hAnsi="黑体" w:eastAsia="黑体"/>
                <w:b/>
              </w:rPr>
              <w:t>级</w:t>
            </w:r>
          </w:p>
          <w:p>
            <w:pPr>
              <w:wordWrap w:val="0"/>
              <w:spacing w:after="160"/>
              <w:jc w:val="center"/>
              <w:rPr>
                <w:rFonts w:ascii="Calibri" w:hAnsi="黑体" w:eastAsia="黑体"/>
                <w:b/>
              </w:rPr>
            </w:pPr>
            <w:r>
              <w:rPr>
                <w:rFonts w:ascii="Calibri" w:hAnsi="黑体" w:eastAsia="黑体"/>
                <w:b/>
              </w:rPr>
              <w:t>建</w:t>
            </w:r>
          </w:p>
          <w:p>
            <w:pPr>
              <w:wordWrap w:val="0"/>
              <w:spacing w:after="160"/>
              <w:jc w:val="center"/>
              <w:rPr>
                <w:rFonts w:ascii="Calibri" w:hAnsi="黑体" w:eastAsia="黑体"/>
                <w:b/>
              </w:rPr>
            </w:pPr>
            <w:r>
              <w:rPr>
                <w:rFonts w:ascii="Calibri" w:hAnsi="黑体" w:eastAsia="黑体"/>
                <w:b/>
              </w:rPr>
              <w:t>造</w:t>
            </w:r>
          </w:p>
          <w:p>
            <w:pPr>
              <w:wordWrap w:val="0"/>
              <w:spacing w:after="160"/>
              <w:jc w:val="center"/>
              <w:rPr>
                <w:rFonts w:ascii="Calibri" w:hAnsi="黑体" w:eastAsia="黑体"/>
                <w:b/>
              </w:rPr>
            </w:pPr>
            <w:r>
              <w:rPr>
                <w:rFonts w:ascii="Calibri" w:hAnsi="黑体" w:eastAsia="黑体"/>
                <w:b/>
              </w:rPr>
              <w:t>师</w:t>
            </w:r>
          </w:p>
        </w:tc>
        <w:tc>
          <w:tcPr>
            <w:tcW w:w="2368" w:type="dxa"/>
            <w:vMerge w:val="restart"/>
            <w:shd w:val="clear" w:color="auto" w:fill="auto"/>
            <w:vAlign w:val="center"/>
          </w:tcPr>
          <w:p>
            <w:pPr>
              <w:wordWrap w:val="0"/>
              <w:spacing w:after="160"/>
              <w:jc w:val="center"/>
              <w:rPr>
                <w:rFonts w:ascii="Calibri" w:hAnsi="黑体" w:eastAsia="黑体"/>
                <w:b/>
              </w:rPr>
            </w:pPr>
            <w:r>
              <w:rPr>
                <w:rFonts w:ascii="Calibri" w:hAnsi="宋体"/>
              </w:rPr>
              <w:t>工程或工程经济类</w:t>
            </w:r>
          </w:p>
        </w:tc>
        <w:tc>
          <w:tcPr>
            <w:tcW w:w="2375" w:type="dxa"/>
            <w:gridSpan w:val="3"/>
            <w:shd w:val="clear" w:color="auto" w:fill="auto"/>
            <w:vAlign w:val="center"/>
          </w:tcPr>
          <w:p>
            <w:pPr>
              <w:wordWrap w:val="0"/>
              <w:spacing w:after="160"/>
              <w:rPr>
                <w:rFonts w:ascii="Calibri" w:hAnsi="宋体"/>
              </w:rPr>
            </w:pPr>
            <w:r>
              <w:rPr>
                <w:rFonts w:ascii="Calibri" w:hAnsi="宋体"/>
              </w:rPr>
              <w:t>博士学位</w:t>
            </w:r>
          </w:p>
        </w:tc>
        <w:tc>
          <w:tcPr>
            <w:tcW w:w="3677" w:type="dxa"/>
            <w:shd w:val="clear" w:color="auto" w:fill="auto"/>
            <w:vAlign w:val="center"/>
          </w:tcPr>
          <w:p>
            <w:pPr>
              <w:wordWrap w:val="0"/>
              <w:spacing w:after="160"/>
              <w:rPr>
                <w:rFonts w:ascii="Calibri" w:hAnsi="宋体"/>
              </w:rPr>
            </w:pPr>
            <w:r>
              <w:rPr>
                <w:rFonts w:ascii="Calibri" w:hAnsi="宋体"/>
              </w:rPr>
              <w:t>从事建设工程项目施工管理满1年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35" w:type="dxa"/>
            <w:gridSpan w:val="2"/>
            <w:vMerge w:val="continue"/>
            <w:shd w:val="clear" w:color="auto" w:fill="auto"/>
            <w:vAlign w:val="center"/>
          </w:tcPr>
          <w:p/>
        </w:tc>
        <w:tc>
          <w:tcPr>
            <w:tcW w:w="2368" w:type="dxa"/>
            <w:vMerge w:val="continue"/>
            <w:shd w:val="clear" w:color="auto" w:fill="auto"/>
            <w:vAlign w:val="center"/>
          </w:tcPr>
          <w:p/>
        </w:tc>
        <w:tc>
          <w:tcPr>
            <w:tcW w:w="2375" w:type="dxa"/>
            <w:gridSpan w:val="3"/>
            <w:shd w:val="clear" w:color="auto" w:fill="auto"/>
            <w:vAlign w:val="center"/>
          </w:tcPr>
          <w:p>
            <w:pPr>
              <w:wordWrap w:val="0"/>
              <w:spacing w:after="160"/>
              <w:rPr>
                <w:rFonts w:ascii="Calibri" w:hAnsi="宋体"/>
              </w:rPr>
            </w:pPr>
            <w:r>
              <w:rPr>
                <w:rFonts w:ascii="Calibri" w:hAnsi="宋体"/>
              </w:rPr>
              <w:t>硕士学位</w:t>
            </w:r>
          </w:p>
        </w:tc>
        <w:tc>
          <w:tcPr>
            <w:tcW w:w="3677" w:type="dxa"/>
            <w:shd w:val="clear" w:color="auto" w:fill="auto"/>
            <w:vAlign w:val="center"/>
          </w:tcPr>
          <w:p>
            <w:pPr>
              <w:wordWrap w:val="0"/>
              <w:spacing w:after="160"/>
              <w:rPr>
                <w:rFonts w:ascii="Calibri" w:hAnsi="宋体"/>
              </w:rPr>
            </w:pPr>
            <w:r>
              <w:rPr>
                <w:rFonts w:ascii="Calibri" w:hAnsi="宋体"/>
              </w:rPr>
              <w:t>工作满2年，从事建设工程项目施工管理满1年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35" w:type="dxa"/>
            <w:gridSpan w:val="2"/>
            <w:vMerge w:val="continue"/>
            <w:shd w:val="clear" w:color="auto" w:fill="auto"/>
            <w:vAlign w:val="center"/>
          </w:tcPr>
          <w:p/>
        </w:tc>
        <w:tc>
          <w:tcPr>
            <w:tcW w:w="2368" w:type="dxa"/>
            <w:vMerge w:val="continue"/>
            <w:shd w:val="clear" w:color="auto" w:fill="auto"/>
            <w:vAlign w:val="center"/>
          </w:tcPr>
          <w:p/>
        </w:tc>
        <w:tc>
          <w:tcPr>
            <w:tcW w:w="2375" w:type="dxa"/>
            <w:gridSpan w:val="3"/>
            <w:shd w:val="clear" w:color="auto" w:fill="auto"/>
            <w:vAlign w:val="center"/>
          </w:tcPr>
          <w:p>
            <w:pPr>
              <w:wordWrap w:val="0"/>
              <w:spacing w:after="160"/>
              <w:rPr>
                <w:rFonts w:ascii="Calibri" w:hAnsi="宋体"/>
              </w:rPr>
            </w:pPr>
            <w:r>
              <w:rPr>
                <w:rFonts w:ascii="Calibri" w:hAnsi="宋体"/>
              </w:rPr>
              <w:t>双学士或研究生班</w:t>
            </w:r>
          </w:p>
        </w:tc>
        <w:tc>
          <w:tcPr>
            <w:tcW w:w="3677" w:type="dxa"/>
            <w:shd w:val="clear" w:color="auto" w:fill="auto"/>
            <w:vAlign w:val="center"/>
          </w:tcPr>
          <w:p>
            <w:pPr>
              <w:wordWrap w:val="0"/>
              <w:spacing w:after="160"/>
              <w:rPr>
                <w:rFonts w:ascii="Calibri" w:hAnsi="宋体"/>
              </w:rPr>
            </w:pPr>
            <w:r>
              <w:rPr>
                <w:rFonts w:ascii="Calibri" w:hAnsi="宋体"/>
              </w:rPr>
              <w:t>工作满3年，从事建设工程项目施工管理满2年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35" w:type="dxa"/>
            <w:gridSpan w:val="2"/>
            <w:vMerge w:val="continue"/>
            <w:shd w:val="clear" w:color="auto" w:fill="auto"/>
            <w:vAlign w:val="center"/>
          </w:tcPr>
          <w:p/>
        </w:tc>
        <w:tc>
          <w:tcPr>
            <w:tcW w:w="2368" w:type="dxa"/>
            <w:vMerge w:val="continue"/>
            <w:shd w:val="clear" w:color="auto" w:fill="auto"/>
            <w:vAlign w:val="center"/>
          </w:tcPr>
          <w:p/>
        </w:tc>
        <w:tc>
          <w:tcPr>
            <w:tcW w:w="2375" w:type="dxa"/>
            <w:gridSpan w:val="3"/>
            <w:shd w:val="clear" w:color="auto" w:fill="auto"/>
            <w:vAlign w:val="center"/>
          </w:tcPr>
          <w:p>
            <w:pPr>
              <w:wordWrap w:val="0"/>
              <w:spacing w:after="160"/>
              <w:rPr>
                <w:rFonts w:ascii="Calibri" w:hAnsi="宋体"/>
              </w:rPr>
            </w:pPr>
            <w:r>
              <w:rPr>
                <w:rFonts w:ascii="Calibri" w:hAnsi="宋体"/>
              </w:rPr>
              <w:t>大学本科</w:t>
            </w:r>
          </w:p>
        </w:tc>
        <w:tc>
          <w:tcPr>
            <w:tcW w:w="3677" w:type="dxa"/>
            <w:shd w:val="clear" w:color="auto" w:fill="auto"/>
            <w:vAlign w:val="center"/>
          </w:tcPr>
          <w:p>
            <w:pPr>
              <w:wordWrap w:val="0"/>
              <w:spacing w:after="160"/>
              <w:rPr>
                <w:rFonts w:ascii="Calibri" w:hAnsi="宋体"/>
              </w:rPr>
            </w:pPr>
            <w:r>
              <w:rPr>
                <w:rFonts w:ascii="Calibri" w:hAnsi="宋体"/>
              </w:rPr>
              <w:t>工作满4年，从事建设工程项目施工管理满3年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35" w:type="dxa"/>
            <w:gridSpan w:val="2"/>
            <w:vMerge w:val="continue"/>
            <w:shd w:val="clear" w:color="auto" w:fill="auto"/>
            <w:vAlign w:val="center"/>
          </w:tcPr>
          <w:p/>
        </w:tc>
        <w:tc>
          <w:tcPr>
            <w:tcW w:w="2368" w:type="dxa"/>
            <w:vMerge w:val="continue"/>
            <w:shd w:val="clear" w:color="auto" w:fill="auto"/>
            <w:vAlign w:val="center"/>
          </w:tcPr>
          <w:p/>
        </w:tc>
        <w:tc>
          <w:tcPr>
            <w:tcW w:w="2375" w:type="dxa"/>
            <w:gridSpan w:val="3"/>
            <w:shd w:val="clear" w:color="auto" w:fill="auto"/>
            <w:vAlign w:val="center"/>
          </w:tcPr>
          <w:p>
            <w:pPr>
              <w:wordWrap w:val="0"/>
              <w:spacing w:after="160"/>
              <w:rPr>
                <w:rFonts w:ascii="Calibri" w:hAnsi="宋体"/>
              </w:rPr>
            </w:pPr>
            <w:r>
              <w:rPr>
                <w:rFonts w:ascii="Calibri" w:hAnsi="宋体"/>
              </w:rPr>
              <w:t>大学专科</w:t>
            </w:r>
          </w:p>
        </w:tc>
        <w:tc>
          <w:tcPr>
            <w:tcW w:w="3677" w:type="dxa"/>
            <w:shd w:val="clear" w:color="auto" w:fill="auto"/>
            <w:vAlign w:val="center"/>
          </w:tcPr>
          <w:p>
            <w:pPr>
              <w:wordWrap w:val="0"/>
              <w:spacing w:after="160"/>
              <w:rPr>
                <w:rFonts w:ascii="Calibri" w:hAnsi="宋体"/>
              </w:rPr>
            </w:pPr>
            <w:r>
              <w:rPr>
                <w:rFonts w:ascii="Calibri" w:hAnsi="宋体"/>
              </w:rPr>
              <w:t>工作满6年，从事建设工程项目施工管理满4年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5" w:hRule="atLeast"/>
          <w:jc w:val="center"/>
        </w:trPr>
        <w:tc>
          <w:tcPr>
            <w:tcW w:w="835" w:type="dxa"/>
            <w:gridSpan w:val="2"/>
            <w:vMerge w:val="continue"/>
            <w:shd w:val="clear" w:color="auto" w:fill="auto"/>
            <w:vAlign w:val="center"/>
          </w:tcPr>
          <w:p/>
        </w:tc>
        <w:tc>
          <w:tcPr>
            <w:tcW w:w="8420" w:type="dxa"/>
            <w:gridSpan w:val="5"/>
            <w:shd w:val="clear" w:color="auto" w:fill="auto"/>
            <w:vAlign w:val="center"/>
          </w:tcPr>
          <w:p>
            <w:pPr>
              <w:wordWrap w:val="0"/>
              <w:spacing w:after="160" w:line="400" w:lineRule="exact"/>
              <w:ind w:firstLine="210"/>
              <w:rPr>
                <w:rFonts w:ascii="Calibri" w:hAnsi="宋体"/>
              </w:rPr>
            </w:pPr>
          </w:p>
          <w:p>
            <w:pPr>
              <w:wordWrap w:val="0"/>
              <w:spacing w:after="160" w:line="400" w:lineRule="exact"/>
              <w:ind w:firstLine="210"/>
              <w:rPr>
                <w:rFonts w:ascii="Calibri" w:hAnsi="宋体"/>
              </w:rPr>
            </w:pPr>
            <w:r>
              <w:rPr>
                <w:rFonts w:ascii="Calibri" w:hAnsi="宋体"/>
              </w:rPr>
              <w:t>一、凡符合报考条件，并于2003年底前取得建设部颁发的《建筑业企业一级项目经理资质证书》，且具备下列条件之一人员，可免试《建设工程经济》和《建设工程项目管理》2个科目，只参加《建设工程法规及相关知识》和《专业工程管理与实务》2个科目的考试：</w:t>
            </w:r>
          </w:p>
          <w:p>
            <w:pPr>
              <w:wordWrap w:val="0"/>
              <w:spacing w:after="160" w:line="400" w:lineRule="exact"/>
              <w:ind w:firstLine="210"/>
              <w:rPr>
                <w:rFonts w:ascii="Calibri" w:hAnsi="宋体"/>
              </w:rPr>
            </w:pPr>
            <w:r>
              <w:rPr>
                <w:rFonts w:ascii="Calibri" w:hAnsi="宋体"/>
              </w:rPr>
              <w:t>1．受聘担任工程或工程经济类高级专业技术职务。</w:t>
            </w:r>
          </w:p>
          <w:p>
            <w:pPr>
              <w:wordWrap w:val="0"/>
              <w:spacing w:after="160" w:line="400" w:lineRule="exact"/>
              <w:ind w:firstLine="210"/>
              <w:rPr>
                <w:rFonts w:ascii="Calibri" w:hAnsi="宋体"/>
              </w:rPr>
            </w:pPr>
            <w:r>
              <w:rPr>
                <w:rFonts w:ascii="Calibri" w:hAnsi="宋体"/>
              </w:rPr>
              <w:t>2．具有工程类或工程经济类大学专科以上学历并从事建设项目施工管理工作满20年。</w:t>
            </w:r>
          </w:p>
          <w:p>
            <w:pPr>
              <w:wordWrap w:val="0"/>
              <w:spacing w:after="160" w:line="400" w:lineRule="exact"/>
              <w:ind w:firstLine="210"/>
              <w:rPr>
                <w:rFonts w:ascii="Calibri" w:hAnsi="宋体"/>
              </w:rPr>
            </w:pPr>
            <w:r>
              <w:rPr>
                <w:rFonts w:ascii="Calibri" w:hAnsi="宋体"/>
              </w:rPr>
              <w:t>二、原“一级建造师相应专业考试”不再单独列项考试，并入一级建造师资格考试。设置级别为“增报专业”，考生须已取得一级建造师资格证书方可报考，成绩当年有效。</w:t>
            </w:r>
          </w:p>
          <w:p>
            <w:pPr>
              <w:wordWrap w:val="0"/>
              <w:spacing w:after="160" w:line="400" w:lineRule="exact"/>
              <w:ind w:firstLine="210"/>
              <w:rPr>
                <w:rFonts w:ascii="Calibri" w:hAnsi="宋体"/>
              </w:rPr>
            </w:pPr>
            <w:r>
              <w:rPr>
                <w:rFonts w:ascii="Calibri" w:hAnsi="宋体"/>
              </w:rPr>
              <w:t>三、参加4个科目考试（级别为考全科）的人员必须在连续2个考试年度内通过应试科目，参加2个科目考试（级别为免二科）的人员必须在1个考试年度内通过应试科目，方可获得资格证书；参加1个科目考试（级别为增报专业）的人员必须在1个考试年度内通过应试科目， 方可获得成绩合格证明。</w:t>
            </w:r>
          </w:p>
          <w:p>
            <w:pPr>
              <w:wordWrap w:val="0"/>
              <w:spacing w:after="160" w:line="400" w:lineRule="exact"/>
              <w:ind w:firstLine="210"/>
              <w:rPr>
                <w:rFonts w:ascii="Calibri" w:hAnsi="宋体"/>
              </w:rPr>
            </w:pPr>
            <w:r>
              <w:rPr>
                <w:rFonts w:ascii="Calibri" w:hAnsi="宋体"/>
              </w:rPr>
              <w:t>四、一级建造师考试代码及名称表见附件4。</w:t>
            </w:r>
          </w:p>
          <w:p>
            <w:pPr>
              <w:wordWrap w:val="0"/>
              <w:spacing w:after="160"/>
              <w:ind w:firstLine="210"/>
              <w:rPr>
                <w:rFonts w:ascii="Calibri" w:hAnsi="宋体"/>
              </w:rPr>
            </w:pPr>
            <w:r>
              <w:rPr>
                <w:rFonts w:ascii="Calibri" w:hAnsi="宋体"/>
              </w:rPr>
              <w:t>五、一级建造师注册专业对照表见附件5。</w:t>
            </w:r>
          </w:p>
          <w:p>
            <w:pPr>
              <w:wordWrap w:val="0"/>
              <w:spacing w:after="160"/>
              <w:ind w:firstLine="316"/>
              <w:rPr>
                <w:rFonts w:ascii="Calibri" w:hAnsi="黑体" w:eastAsia="黑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exact"/>
          <w:jc w:val="center"/>
        </w:trPr>
        <w:tc>
          <w:tcPr>
            <w:tcW w:w="835" w:type="dxa"/>
            <w:gridSpan w:val="2"/>
            <w:shd w:val="clear" w:color="auto" w:fill="auto"/>
            <w:vAlign w:val="center"/>
          </w:tcPr>
          <w:p>
            <w:pPr>
              <w:wordWrap w:val="0"/>
              <w:spacing w:after="160"/>
              <w:jc w:val="center"/>
              <w:rPr>
                <w:b/>
              </w:rPr>
            </w:pPr>
            <w:r>
              <w:rPr>
                <w:rFonts w:eastAsia="Times New Roman"/>
                <w:b/>
              </w:rPr>
              <w:t>考试</w:t>
            </w:r>
          </w:p>
          <w:p>
            <w:pPr>
              <w:wordWrap w:val="0"/>
              <w:spacing w:after="160"/>
              <w:jc w:val="center"/>
              <w:rPr>
                <w:b/>
              </w:rPr>
            </w:pPr>
            <w:r>
              <w:rPr>
                <w:rFonts w:eastAsia="Times New Roman"/>
                <w:b/>
              </w:rPr>
              <w:t>类别</w:t>
            </w:r>
          </w:p>
        </w:tc>
        <w:tc>
          <w:tcPr>
            <w:tcW w:w="2368" w:type="dxa"/>
            <w:shd w:val="clear" w:color="auto" w:fill="auto"/>
            <w:vAlign w:val="center"/>
          </w:tcPr>
          <w:p>
            <w:pPr>
              <w:wordWrap w:val="0"/>
              <w:spacing w:after="160"/>
              <w:jc w:val="center"/>
              <w:rPr>
                <w:b/>
              </w:rPr>
            </w:pPr>
            <w:r>
              <w:rPr>
                <w:rFonts w:eastAsia="Times New Roman"/>
                <w:b/>
              </w:rPr>
              <w:t>所学专业或职称</w:t>
            </w:r>
          </w:p>
        </w:tc>
        <w:tc>
          <w:tcPr>
            <w:tcW w:w="2350" w:type="dxa"/>
            <w:gridSpan w:val="2"/>
            <w:shd w:val="clear" w:color="auto" w:fill="auto"/>
            <w:vAlign w:val="center"/>
          </w:tcPr>
          <w:p>
            <w:pPr>
              <w:wordWrap w:val="0"/>
              <w:spacing w:after="160"/>
              <w:jc w:val="center"/>
              <w:rPr>
                <w:b/>
              </w:rPr>
            </w:pPr>
            <w:r>
              <w:rPr>
                <w:rFonts w:eastAsia="Times New Roman"/>
                <w:b/>
              </w:rPr>
              <w:t>学位或学历</w:t>
            </w:r>
          </w:p>
        </w:tc>
        <w:tc>
          <w:tcPr>
            <w:tcW w:w="3702" w:type="dxa"/>
            <w:gridSpan w:val="2"/>
            <w:shd w:val="clear" w:color="auto" w:fill="auto"/>
            <w:vAlign w:val="center"/>
          </w:tcPr>
          <w:p>
            <w:pPr>
              <w:wordWrap w:val="0"/>
              <w:spacing w:after="160"/>
              <w:jc w:val="center"/>
              <w:rPr>
                <w:b/>
              </w:rPr>
            </w:pPr>
            <w:r>
              <w:rPr>
                <w:rFonts w:eastAsia="Times New Roman"/>
                <w:b/>
              </w:rPr>
              <w:t>职业实践最少时间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35" w:type="dxa"/>
            <w:gridSpan w:val="2"/>
            <w:vMerge w:val="restart"/>
            <w:shd w:val="clear" w:color="auto" w:fill="auto"/>
            <w:vAlign w:val="center"/>
          </w:tcPr>
          <w:p>
            <w:pPr>
              <w:wordWrap w:val="0"/>
              <w:jc w:val="center"/>
              <w:rPr>
                <w:rFonts w:ascii="Calibri" w:hAnsi="黑体" w:eastAsia="黑体"/>
                <w:b/>
                <w:color w:val="000000"/>
              </w:rPr>
            </w:pPr>
            <w:r>
              <w:rPr>
                <w:rFonts w:ascii="Calibri" w:hAnsi="黑体" w:eastAsia="黑体"/>
                <w:b/>
                <w:color w:val="000000"/>
              </w:rPr>
              <w:t>注</w:t>
            </w:r>
          </w:p>
          <w:p>
            <w:pPr>
              <w:wordWrap w:val="0"/>
              <w:jc w:val="center"/>
              <w:rPr>
                <w:rFonts w:ascii="Calibri" w:hAnsi="黑体" w:eastAsia="黑体"/>
                <w:b/>
                <w:color w:val="000000"/>
              </w:rPr>
            </w:pPr>
            <w:r>
              <w:rPr>
                <w:rFonts w:ascii="Calibri" w:hAnsi="黑体" w:eastAsia="黑体"/>
                <w:b/>
                <w:color w:val="000000"/>
              </w:rPr>
              <w:t>册</w:t>
            </w:r>
          </w:p>
          <w:p>
            <w:pPr>
              <w:wordWrap w:val="0"/>
              <w:jc w:val="center"/>
              <w:rPr>
                <w:rFonts w:ascii="Calibri" w:hAnsi="黑体" w:eastAsia="黑体"/>
                <w:b/>
                <w:color w:val="000000"/>
              </w:rPr>
            </w:pPr>
            <w:r>
              <w:rPr>
                <w:rFonts w:ascii="Calibri" w:hAnsi="黑体" w:eastAsia="黑体"/>
                <w:b/>
                <w:color w:val="000000"/>
              </w:rPr>
              <w:t>测</w:t>
            </w:r>
          </w:p>
          <w:p>
            <w:pPr>
              <w:wordWrap w:val="0"/>
              <w:jc w:val="center"/>
              <w:rPr>
                <w:rFonts w:ascii="Calibri" w:hAnsi="黑体" w:eastAsia="黑体"/>
                <w:b/>
                <w:color w:val="000000"/>
              </w:rPr>
            </w:pPr>
            <w:r>
              <w:rPr>
                <w:rFonts w:ascii="Calibri" w:hAnsi="黑体" w:eastAsia="黑体"/>
                <w:b/>
                <w:color w:val="000000"/>
              </w:rPr>
              <w:t>绘</w:t>
            </w:r>
          </w:p>
          <w:p>
            <w:pPr>
              <w:wordWrap w:val="0"/>
              <w:jc w:val="center"/>
              <w:rPr>
                <w:rFonts w:ascii="Calibri" w:hAnsi="宋体"/>
                <w:b/>
                <w:color w:val="000000"/>
                <w:sz w:val="44"/>
                <w:szCs w:val="44"/>
              </w:rPr>
            </w:pPr>
            <w:r>
              <w:rPr>
                <w:rFonts w:ascii="Calibri" w:hAnsi="黑体" w:eastAsia="黑体"/>
                <w:b/>
                <w:color w:val="000000"/>
              </w:rPr>
              <w:t>师</w:t>
            </w:r>
          </w:p>
        </w:tc>
        <w:tc>
          <w:tcPr>
            <w:tcW w:w="2368" w:type="dxa"/>
            <w:vMerge w:val="restart"/>
            <w:shd w:val="clear" w:color="auto" w:fill="auto"/>
            <w:vAlign w:val="center"/>
          </w:tcPr>
          <w:p>
            <w:pPr>
              <w:tabs>
                <w:tab w:val="left" w:pos="6072"/>
              </w:tabs>
              <w:wordWrap w:val="0"/>
              <w:ind w:firstLine="420"/>
              <w:rPr>
                <w:rFonts w:ascii="Calibri" w:hAnsi="宋体"/>
                <w:color w:val="000000"/>
              </w:rPr>
            </w:pPr>
            <w:r>
              <w:rPr>
                <w:rFonts w:ascii="Calibri" w:hAnsi="宋体"/>
                <w:color w:val="000000"/>
              </w:rPr>
              <w:t>测绘类专业</w:t>
            </w:r>
          </w:p>
        </w:tc>
        <w:tc>
          <w:tcPr>
            <w:tcW w:w="2350" w:type="dxa"/>
            <w:gridSpan w:val="2"/>
            <w:shd w:val="clear" w:color="auto" w:fill="auto"/>
            <w:vAlign w:val="center"/>
          </w:tcPr>
          <w:p>
            <w:pPr>
              <w:wordWrap w:val="0"/>
              <w:rPr>
                <w:rFonts w:hint="eastAsia" w:ascii="Calibri" w:hAnsi="宋体" w:eastAsia="宋体"/>
                <w:color w:val="000000"/>
                <w:lang w:val="en-US" w:eastAsia="zh-CN"/>
              </w:rPr>
            </w:pPr>
            <w:r>
              <w:rPr>
                <w:rFonts w:ascii="Calibri" w:hAnsi="宋体"/>
                <w:color w:val="000000"/>
              </w:rPr>
              <w:t>博士</w:t>
            </w:r>
            <w:r>
              <w:rPr>
                <w:rFonts w:hint="eastAsia" w:ascii="Calibri" w:hAnsi="宋体"/>
                <w:color w:val="000000"/>
                <w:lang w:val="en-US" w:eastAsia="zh-CN"/>
              </w:rPr>
              <w:t>学位</w:t>
            </w:r>
          </w:p>
        </w:tc>
        <w:tc>
          <w:tcPr>
            <w:tcW w:w="3702" w:type="dxa"/>
            <w:gridSpan w:val="2"/>
            <w:shd w:val="clear" w:color="auto" w:fill="auto"/>
            <w:vAlign w:val="center"/>
          </w:tcPr>
          <w:p>
            <w:pPr>
              <w:wordWrap w:val="0"/>
              <w:rPr>
                <w:rFonts w:ascii="Calibri" w:hAnsi="宋体"/>
                <w:color w:val="000000"/>
              </w:rPr>
            </w:pPr>
            <w:r>
              <w:rPr>
                <w:rFonts w:ascii="Calibri" w:hAnsi="宋体"/>
                <w:color w:val="000000"/>
              </w:rPr>
              <w:t>从事测绘业务工作满1年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35" w:type="dxa"/>
            <w:gridSpan w:val="2"/>
            <w:vMerge w:val="continue"/>
            <w:shd w:val="clear" w:color="auto" w:fill="auto"/>
            <w:vAlign w:val="center"/>
          </w:tcPr>
          <w:p/>
        </w:tc>
        <w:tc>
          <w:tcPr>
            <w:tcW w:w="2368" w:type="dxa"/>
            <w:vMerge w:val="continue"/>
            <w:shd w:val="clear" w:color="auto" w:fill="auto"/>
            <w:vAlign w:val="center"/>
          </w:tcPr>
          <w:p/>
        </w:tc>
        <w:tc>
          <w:tcPr>
            <w:tcW w:w="2350" w:type="dxa"/>
            <w:gridSpan w:val="2"/>
            <w:shd w:val="clear" w:color="auto" w:fill="auto"/>
            <w:vAlign w:val="center"/>
          </w:tcPr>
          <w:p>
            <w:pPr>
              <w:wordWrap w:val="0"/>
              <w:rPr>
                <w:rFonts w:hint="eastAsia" w:ascii="Calibri" w:hAnsi="宋体" w:eastAsia="宋体"/>
                <w:color w:val="000000"/>
                <w:lang w:val="en-US" w:eastAsia="zh-CN"/>
              </w:rPr>
            </w:pPr>
            <w:r>
              <w:rPr>
                <w:rFonts w:ascii="Calibri" w:hAnsi="宋体"/>
                <w:color w:val="000000"/>
              </w:rPr>
              <w:t>硕士</w:t>
            </w:r>
            <w:r>
              <w:rPr>
                <w:rFonts w:hint="eastAsia" w:ascii="Calibri" w:hAnsi="宋体"/>
                <w:color w:val="000000"/>
                <w:lang w:val="en-US" w:eastAsia="zh-CN"/>
              </w:rPr>
              <w:t>学位</w:t>
            </w:r>
          </w:p>
        </w:tc>
        <w:tc>
          <w:tcPr>
            <w:tcW w:w="3702" w:type="dxa"/>
            <w:gridSpan w:val="2"/>
            <w:shd w:val="clear" w:color="auto" w:fill="auto"/>
            <w:vAlign w:val="center"/>
          </w:tcPr>
          <w:p>
            <w:pPr>
              <w:wordWrap w:val="0"/>
              <w:rPr>
                <w:rFonts w:ascii="Calibri" w:hAnsi="宋体"/>
                <w:color w:val="000000"/>
              </w:rPr>
            </w:pPr>
            <w:r>
              <w:rPr>
                <w:rFonts w:ascii="Calibri" w:hAnsi="宋体"/>
                <w:color w:val="000000"/>
              </w:rPr>
              <w:t>从事测绘业务工作满2年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835" w:type="dxa"/>
            <w:gridSpan w:val="2"/>
            <w:vMerge w:val="continue"/>
            <w:shd w:val="clear" w:color="auto" w:fill="auto"/>
            <w:vAlign w:val="center"/>
          </w:tcPr>
          <w:p/>
        </w:tc>
        <w:tc>
          <w:tcPr>
            <w:tcW w:w="2368" w:type="dxa"/>
            <w:vMerge w:val="continue"/>
            <w:shd w:val="clear" w:color="auto" w:fill="auto"/>
            <w:vAlign w:val="center"/>
          </w:tcPr>
          <w:p/>
        </w:tc>
        <w:tc>
          <w:tcPr>
            <w:tcW w:w="2350" w:type="dxa"/>
            <w:gridSpan w:val="2"/>
            <w:shd w:val="clear" w:color="auto" w:fill="auto"/>
            <w:vAlign w:val="center"/>
          </w:tcPr>
          <w:p>
            <w:pPr>
              <w:wordWrap w:val="0"/>
              <w:rPr>
                <w:rFonts w:ascii="Calibri" w:hAnsi="宋体"/>
                <w:color w:val="000000"/>
              </w:rPr>
            </w:pPr>
            <w:r>
              <w:rPr>
                <w:rFonts w:ascii="Calibri" w:hAnsi="宋体"/>
                <w:color w:val="000000"/>
              </w:rPr>
              <w:t>双学士学位或者测绘类专业研究生班毕业</w:t>
            </w:r>
          </w:p>
        </w:tc>
        <w:tc>
          <w:tcPr>
            <w:tcW w:w="3702" w:type="dxa"/>
            <w:gridSpan w:val="2"/>
            <w:shd w:val="clear" w:color="auto" w:fill="auto"/>
            <w:vAlign w:val="center"/>
          </w:tcPr>
          <w:p>
            <w:pPr>
              <w:wordWrap w:val="0"/>
              <w:rPr>
                <w:rFonts w:ascii="Calibri" w:hAnsi="宋体"/>
                <w:color w:val="000000"/>
              </w:rPr>
            </w:pPr>
            <w:r>
              <w:rPr>
                <w:rFonts w:ascii="Calibri" w:hAnsi="宋体"/>
                <w:color w:val="000000"/>
              </w:rPr>
              <w:t>从事测绘业务工作满3年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35" w:type="dxa"/>
            <w:gridSpan w:val="2"/>
            <w:vMerge w:val="continue"/>
            <w:shd w:val="clear" w:color="auto" w:fill="auto"/>
            <w:vAlign w:val="center"/>
          </w:tcPr>
          <w:p/>
        </w:tc>
        <w:tc>
          <w:tcPr>
            <w:tcW w:w="2368" w:type="dxa"/>
            <w:vMerge w:val="continue"/>
            <w:shd w:val="clear" w:color="auto" w:fill="auto"/>
            <w:vAlign w:val="center"/>
          </w:tcPr>
          <w:p/>
        </w:tc>
        <w:tc>
          <w:tcPr>
            <w:tcW w:w="2350" w:type="dxa"/>
            <w:gridSpan w:val="2"/>
            <w:shd w:val="clear" w:color="auto" w:fill="auto"/>
            <w:vAlign w:val="center"/>
          </w:tcPr>
          <w:p>
            <w:pPr>
              <w:wordWrap w:val="0"/>
              <w:rPr>
                <w:rFonts w:ascii="Calibri" w:hAnsi="宋体"/>
                <w:color w:val="000000"/>
              </w:rPr>
            </w:pPr>
            <w:r>
              <w:rPr>
                <w:rFonts w:ascii="Calibri" w:hAnsi="宋体"/>
                <w:color w:val="000000"/>
              </w:rPr>
              <w:t>大学本科</w:t>
            </w:r>
          </w:p>
        </w:tc>
        <w:tc>
          <w:tcPr>
            <w:tcW w:w="3702" w:type="dxa"/>
            <w:gridSpan w:val="2"/>
            <w:shd w:val="clear" w:color="auto" w:fill="auto"/>
            <w:vAlign w:val="center"/>
          </w:tcPr>
          <w:p>
            <w:pPr>
              <w:wordWrap w:val="0"/>
              <w:rPr>
                <w:rFonts w:ascii="Calibri" w:hAnsi="宋体"/>
                <w:color w:val="000000"/>
              </w:rPr>
            </w:pPr>
            <w:r>
              <w:rPr>
                <w:rFonts w:ascii="Calibri" w:hAnsi="宋体"/>
                <w:color w:val="000000"/>
              </w:rPr>
              <w:t>从事测绘业务工作满4年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35" w:type="dxa"/>
            <w:gridSpan w:val="2"/>
            <w:vMerge w:val="continue"/>
            <w:shd w:val="clear" w:color="auto" w:fill="auto"/>
            <w:vAlign w:val="center"/>
          </w:tcPr>
          <w:p/>
        </w:tc>
        <w:tc>
          <w:tcPr>
            <w:tcW w:w="2368" w:type="dxa"/>
            <w:vMerge w:val="continue"/>
            <w:shd w:val="clear" w:color="auto" w:fill="auto"/>
            <w:vAlign w:val="center"/>
          </w:tcPr>
          <w:p/>
        </w:tc>
        <w:tc>
          <w:tcPr>
            <w:tcW w:w="2350" w:type="dxa"/>
            <w:gridSpan w:val="2"/>
            <w:shd w:val="clear" w:color="auto" w:fill="auto"/>
            <w:vAlign w:val="center"/>
          </w:tcPr>
          <w:p>
            <w:pPr>
              <w:wordWrap w:val="0"/>
              <w:rPr>
                <w:rFonts w:ascii="Calibri" w:hAnsi="宋体"/>
                <w:color w:val="000000"/>
              </w:rPr>
            </w:pPr>
            <w:r>
              <w:rPr>
                <w:rFonts w:ascii="Calibri" w:hAnsi="宋体"/>
                <w:color w:val="000000"/>
              </w:rPr>
              <w:t>大学专科</w:t>
            </w:r>
          </w:p>
        </w:tc>
        <w:tc>
          <w:tcPr>
            <w:tcW w:w="3702" w:type="dxa"/>
            <w:gridSpan w:val="2"/>
            <w:shd w:val="clear" w:color="auto" w:fill="auto"/>
            <w:vAlign w:val="center"/>
          </w:tcPr>
          <w:p>
            <w:pPr>
              <w:wordWrap w:val="0"/>
              <w:rPr>
                <w:rFonts w:ascii="Calibri" w:hAnsi="宋体"/>
                <w:color w:val="000000"/>
              </w:rPr>
            </w:pPr>
            <w:r>
              <w:rPr>
                <w:rFonts w:ascii="Calibri" w:hAnsi="宋体"/>
                <w:color w:val="000000"/>
              </w:rPr>
              <w:t>从事测绘业务工作满6年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exact"/>
          <w:jc w:val="center"/>
        </w:trPr>
        <w:tc>
          <w:tcPr>
            <w:tcW w:w="835" w:type="dxa"/>
            <w:gridSpan w:val="2"/>
            <w:vMerge w:val="continue"/>
            <w:shd w:val="clear" w:color="auto" w:fill="auto"/>
            <w:vAlign w:val="center"/>
          </w:tcPr>
          <w:p/>
        </w:tc>
        <w:tc>
          <w:tcPr>
            <w:tcW w:w="4718" w:type="dxa"/>
            <w:gridSpan w:val="3"/>
            <w:shd w:val="clear" w:color="auto" w:fill="auto"/>
          </w:tcPr>
          <w:p>
            <w:pPr>
              <w:wordWrap w:val="0"/>
              <w:spacing w:line="240" w:lineRule="auto"/>
              <w:jc w:val="both"/>
              <w:rPr>
                <w:rFonts w:ascii="Calibri" w:hAnsi="宋体"/>
                <w:color w:val="000000"/>
              </w:rPr>
            </w:pPr>
          </w:p>
          <w:p>
            <w:pPr>
              <w:wordWrap w:val="0"/>
              <w:spacing w:line="240" w:lineRule="auto"/>
              <w:jc w:val="both"/>
              <w:rPr>
                <w:rFonts w:ascii="Calibri" w:hAnsi="宋体"/>
                <w:color w:val="000000"/>
              </w:rPr>
            </w:pPr>
            <w:r>
              <w:rPr>
                <w:rFonts w:ascii="Calibri" w:hAnsi="宋体"/>
                <w:color w:val="000000"/>
              </w:rPr>
              <w:t>取得其他理学类或者工学类专业学历或者学位的人员</w:t>
            </w:r>
          </w:p>
        </w:tc>
        <w:tc>
          <w:tcPr>
            <w:tcW w:w="3702" w:type="dxa"/>
            <w:gridSpan w:val="2"/>
            <w:shd w:val="clear" w:color="auto" w:fill="auto"/>
            <w:vAlign w:val="center"/>
          </w:tcPr>
          <w:p>
            <w:pPr>
              <w:wordWrap w:val="0"/>
              <w:jc w:val="left"/>
              <w:rPr>
                <w:rFonts w:ascii="Calibri" w:hAnsi="宋体"/>
                <w:color w:val="000000"/>
              </w:rPr>
            </w:pPr>
            <w:r>
              <w:rPr>
                <w:rFonts w:ascii="Calibri" w:hAnsi="宋体"/>
                <w:color w:val="000000"/>
              </w:rPr>
              <w:t>其从事测绘业务工作年限相应增加2年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5" w:hRule="atLeast"/>
          <w:jc w:val="center"/>
        </w:trPr>
        <w:tc>
          <w:tcPr>
            <w:tcW w:w="835" w:type="dxa"/>
            <w:gridSpan w:val="2"/>
            <w:vMerge w:val="continue"/>
            <w:shd w:val="clear" w:color="auto" w:fill="auto"/>
            <w:vAlign w:val="center"/>
          </w:tcPr>
          <w:p/>
        </w:tc>
        <w:tc>
          <w:tcPr>
            <w:tcW w:w="8420" w:type="dxa"/>
            <w:gridSpan w:val="5"/>
            <w:shd w:val="clear" w:color="auto" w:fill="auto"/>
          </w:tcPr>
          <w:p>
            <w:pPr>
              <w:tabs>
                <w:tab w:val="left" w:pos="6072"/>
              </w:tabs>
              <w:wordWrap w:val="0"/>
              <w:ind w:firstLine="210"/>
              <w:rPr>
                <w:rFonts w:ascii="Calibri" w:hAnsi="宋体"/>
                <w:color w:val="000000"/>
              </w:rPr>
            </w:pPr>
          </w:p>
          <w:p>
            <w:pPr>
              <w:tabs>
                <w:tab w:val="left" w:pos="6072"/>
              </w:tabs>
              <w:wordWrap w:val="0"/>
              <w:ind w:firstLine="210"/>
              <w:rPr>
                <w:rFonts w:ascii="Calibri" w:hAnsi="宋体"/>
                <w:color w:val="000000"/>
              </w:rPr>
            </w:pPr>
            <w:r>
              <w:rPr>
                <w:rFonts w:ascii="Calibri" w:hAnsi="宋体"/>
                <w:color w:val="000000"/>
              </w:rPr>
              <w:t>一、符合注册测绘师资格考试报名条件，并于2005年12月31日前评聘为高级工程师专业技术职务的人员，可免试《测绘综合能力》科目，只参加《测绘管理与法律法规》、《测绘案例分析》2个科目的考试。</w:t>
            </w:r>
          </w:p>
          <w:p>
            <w:pPr>
              <w:tabs>
                <w:tab w:val="left" w:pos="6072"/>
              </w:tabs>
              <w:wordWrap w:val="0"/>
              <w:ind w:firstLine="210"/>
              <w:rPr>
                <w:rFonts w:ascii="Calibri" w:hAnsi="宋体"/>
                <w:color w:val="000000"/>
              </w:rPr>
            </w:pPr>
          </w:p>
          <w:p>
            <w:pPr>
              <w:tabs>
                <w:tab w:val="left" w:pos="6072"/>
              </w:tabs>
              <w:wordWrap w:val="0"/>
              <w:ind w:firstLine="210"/>
              <w:rPr>
                <w:rFonts w:ascii="Calibri" w:hAnsi="宋体"/>
                <w:color w:val="000000"/>
              </w:rPr>
            </w:pPr>
            <w:r>
              <w:rPr>
                <w:rFonts w:ascii="Calibri" w:hAnsi="宋体"/>
                <w:color w:val="000000"/>
              </w:rPr>
              <w:t>二、考试成绩实行非滚动管理。考生须在当年通过应试科目，方可取得资格证书。</w:t>
            </w:r>
          </w:p>
          <w:p>
            <w:pPr>
              <w:tabs>
                <w:tab w:val="left" w:pos="6072"/>
              </w:tabs>
              <w:wordWrap w:val="0"/>
              <w:ind w:firstLine="210"/>
              <w:rPr>
                <w:rFonts w:ascii="Calibri" w:hAnsi="宋体"/>
                <w:color w:val="000000"/>
              </w:rPr>
            </w:pPr>
          </w:p>
          <w:p>
            <w:pPr>
              <w:tabs>
                <w:tab w:val="left" w:pos="6072"/>
              </w:tabs>
              <w:wordWrap w:val="0"/>
              <w:ind w:firstLine="210"/>
              <w:rPr>
                <w:rFonts w:ascii="Calibri" w:hAnsi="宋体"/>
                <w:color w:val="000000"/>
              </w:rPr>
            </w:pPr>
            <w:r>
              <w:rPr>
                <w:rFonts w:ascii="Calibri" w:hAnsi="宋体"/>
                <w:color w:val="000000"/>
              </w:rPr>
              <w:t>三、通过考试取得《中华人民共和国注册测绘师资格证书》，并符合《工程技术人员职务试行条例》工程师专业技术职务任职条件的人员，用人单位可根据工作需要优先聘任工程师专业技术职务。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35" w:type="dxa"/>
            <w:gridSpan w:val="2"/>
            <w:vMerge w:val="restart"/>
            <w:shd w:val="clear" w:color="auto" w:fill="auto"/>
          </w:tcPr>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r>
              <w:rPr>
                <w:rFonts w:ascii="Calibri" w:hAnsi="黑体" w:eastAsia="黑体"/>
                <w:b/>
                <w:color w:val="000000"/>
              </w:rPr>
              <w:t>注</w:t>
            </w:r>
          </w:p>
          <w:p>
            <w:pPr>
              <w:wordWrap w:val="0"/>
              <w:jc w:val="center"/>
              <w:rPr>
                <w:rFonts w:ascii="Calibri" w:hAnsi="黑体" w:eastAsia="黑体"/>
                <w:b/>
                <w:color w:val="000000"/>
              </w:rPr>
            </w:pPr>
            <w:r>
              <w:rPr>
                <w:rFonts w:ascii="Calibri" w:hAnsi="黑体" w:eastAsia="黑体"/>
                <w:b/>
                <w:color w:val="000000"/>
              </w:rPr>
              <w:t>册</w:t>
            </w:r>
          </w:p>
          <w:p>
            <w:pPr>
              <w:wordWrap w:val="0"/>
              <w:jc w:val="center"/>
              <w:rPr>
                <w:rFonts w:ascii="Calibri" w:hAnsi="黑体" w:eastAsia="黑体"/>
                <w:b/>
                <w:color w:val="000000"/>
              </w:rPr>
            </w:pPr>
            <w:r>
              <w:rPr>
                <w:rFonts w:ascii="Calibri" w:hAnsi="黑体" w:eastAsia="黑体"/>
                <w:b/>
                <w:color w:val="000000"/>
              </w:rPr>
              <w:t>设</w:t>
            </w:r>
          </w:p>
          <w:p>
            <w:pPr>
              <w:wordWrap w:val="0"/>
              <w:jc w:val="center"/>
              <w:rPr>
                <w:rFonts w:ascii="Calibri" w:hAnsi="黑体" w:eastAsia="黑体"/>
                <w:b/>
                <w:color w:val="000000"/>
              </w:rPr>
            </w:pPr>
            <w:r>
              <w:rPr>
                <w:rFonts w:ascii="Calibri" w:hAnsi="黑体" w:eastAsia="黑体"/>
                <w:b/>
                <w:color w:val="000000"/>
              </w:rPr>
              <w:t>备</w:t>
            </w:r>
          </w:p>
          <w:p>
            <w:pPr>
              <w:wordWrap w:val="0"/>
              <w:jc w:val="center"/>
              <w:rPr>
                <w:rFonts w:ascii="Calibri" w:hAnsi="黑体" w:eastAsia="黑体"/>
                <w:b/>
                <w:color w:val="000000"/>
              </w:rPr>
            </w:pPr>
            <w:r>
              <w:rPr>
                <w:rFonts w:ascii="Calibri" w:hAnsi="黑体" w:eastAsia="黑体"/>
                <w:b/>
                <w:color w:val="000000"/>
              </w:rPr>
              <w:t>监</w:t>
            </w:r>
          </w:p>
          <w:p>
            <w:pPr>
              <w:wordWrap w:val="0"/>
              <w:jc w:val="center"/>
              <w:rPr>
                <w:rFonts w:ascii="Calibri" w:hAnsi="黑体" w:eastAsia="黑体"/>
                <w:b/>
                <w:color w:val="000000"/>
              </w:rPr>
            </w:pPr>
            <w:r>
              <w:rPr>
                <w:rFonts w:ascii="Calibri" w:hAnsi="黑体" w:eastAsia="黑体"/>
                <w:b/>
                <w:color w:val="000000"/>
              </w:rPr>
              <w:t>理</w:t>
            </w:r>
          </w:p>
          <w:p>
            <w:pPr>
              <w:wordWrap w:val="0"/>
              <w:ind w:firstLine="211"/>
              <w:rPr>
                <w:rFonts w:ascii="Calibri" w:hAnsi="宋体"/>
                <w:b/>
                <w:color w:val="000000"/>
                <w:sz w:val="44"/>
                <w:szCs w:val="44"/>
              </w:rPr>
            </w:pPr>
            <w:r>
              <w:rPr>
                <w:rFonts w:ascii="Calibri" w:hAnsi="黑体" w:eastAsia="黑体"/>
                <w:b/>
                <w:color w:val="000000"/>
              </w:rPr>
              <w:t>师</w:t>
            </w:r>
          </w:p>
        </w:tc>
        <w:tc>
          <w:tcPr>
            <w:tcW w:w="2368" w:type="dxa"/>
            <w:vMerge w:val="restart"/>
            <w:shd w:val="clear" w:color="auto" w:fill="auto"/>
          </w:tcPr>
          <w:p>
            <w:pPr>
              <w:tabs>
                <w:tab w:val="left" w:pos="6072"/>
              </w:tabs>
              <w:wordWrap w:val="0"/>
              <w:ind w:firstLine="210"/>
              <w:rPr>
                <w:rFonts w:ascii="Calibri" w:hAnsi="宋体"/>
                <w:color w:val="000000"/>
              </w:rPr>
            </w:pPr>
          </w:p>
          <w:p>
            <w:pPr>
              <w:tabs>
                <w:tab w:val="left" w:pos="6072"/>
              </w:tabs>
              <w:wordWrap w:val="0"/>
              <w:ind w:firstLine="210"/>
              <w:rPr>
                <w:rFonts w:ascii="Calibri" w:hAnsi="宋体"/>
                <w:color w:val="000000"/>
              </w:rPr>
            </w:pPr>
          </w:p>
          <w:p>
            <w:pPr>
              <w:tabs>
                <w:tab w:val="left" w:pos="6072"/>
              </w:tabs>
              <w:wordWrap w:val="0"/>
              <w:rPr>
                <w:rFonts w:hint="eastAsia"/>
                <w:color w:val="000000" w:themeColor="text1"/>
                <w:shd w:val="clear" w:color="auto" w:fill="FFFFFF"/>
              </w:rPr>
            </w:pPr>
            <w:r>
              <w:rPr>
                <w:rFonts w:hint="eastAsia"/>
                <w:color w:val="000000" w:themeColor="text1"/>
                <w:shd w:val="clear" w:color="auto" w:fill="FFFFFF"/>
              </w:rPr>
              <w:t>按照《工程技术人员职务试行条例》规定评聘为工程师专业技术职务</w:t>
            </w:r>
          </w:p>
          <w:p>
            <w:pPr>
              <w:tabs>
                <w:tab w:val="left" w:pos="6072"/>
              </w:tabs>
              <w:wordWrap w:val="0"/>
              <w:rPr>
                <w:rFonts w:ascii="Calibri" w:hAnsi="宋体"/>
                <w:color w:val="000000"/>
              </w:rPr>
            </w:pPr>
            <w:r>
              <w:rPr>
                <w:rFonts w:hint="eastAsia"/>
                <w:color w:val="000000" w:themeColor="text1"/>
                <w:shd w:val="clear" w:color="auto" w:fill="FFFFFF"/>
                <w:lang w:val="en-US" w:eastAsia="zh-CN"/>
              </w:rPr>
              <w:t>并具备</w:t>
            </w:r>
            <w:r>
              <w:rPr>
                <w:rFonts w:ascii="Calibri" w:hAnsi="宋体"/>
                <w:color w:val="000000"/>
              </w:rPr>
              <w:t>工程技术专业</w:t>
            </w:r>
          </w:p>
        </w:tc>
        <w:tc>
          <w:tcPr>
            <w:tcW w:w="2352" w:type="dxa"/>
            <w:gridSpan w:val="2"/>
            <w:shd w:val="clear" w:color="auto" w:fill="auto"/>
            <w:vAlign w:val="center"/>
          </w:tcPr>
          <w:p>
            <w:pPr>
              <w:wordWrap w:val="0"/>
              <w:rPr>
                <w:rFonts w:ascii="Calibri" w:hAnsi="宋体"/>
                <w:color w:val="000000"/>
              </w:rPr>
            </w:pPr>
            <w:r>
              <w:rPr>
                <w:rFonts w:ascii="Calibri" w:hAnsi="宋体"/>
                <w:color w:val="000000"/>
              </w:rPr>
              <w:t>硕士以上学位</w:t>
            </w:r>
          </w:p>
        </w:tc>
        <w:tc>
          <w:tcPr>
            <w:tcW w:w="3700" w:type="dxa"/>
            <w:gridSpan w:val="2"/>
            <w:shd w:val="clear" w:color="auto" w:fill="auto"/>
            <w:vAlign w:val="center"/>
          </w:tcPr>
          <w:p>
            <w:pPr>
              <w:wordWrap w:val="0"/>
              <w:rPr>
                <w:rFonts w:ascii="Calibri" w:hAnsi="宋体"/>
                <w:color w:val="000000"/>
              </w:rPr>
            </w:pPr>
            <w:r>
              <w:rPr>
                <w:rFonts w:ascii="Calibri" w:hAnsi="宋体"/>
                <w:color w:val="000000"/>
              </w:rPr>
              <w:t>累计从事设备工程专业工作满5年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35" w:type="dxa"/>
            <w:gridSpan w:val="2"/>
            <w:vMerge w:val="continue"/>
            <w:shd w:val="clear" w:color="auto" w:fill="auto"/>
          </w:tcPr>
          <w:p/>
        </w:tc>
        <w:tc>
          <w:tcPr>
            <w:tcW w:w="2368" w:type="dxa"/>
            <w:vMerge w:val="continue"/>
            <w:shd w:val="clear" w:color="auto" w:fill="auto"/>
          </w:tcPr>
          <w:p/>
        </w:tc>
        <w:tc>
          <w:tcPr>
            <w:tcW w:w="2352" w:type="dxa"/>
            <w:gridSpan w:val="2"/>
            <w:shd w:val="clear" w:color="auto" w:fill="auto"/>
            <w:vAlign w:val="center"/>
          </w:tcPr>
          <w:p>
            <w:pPr>
              <w:wordWrap w:val="0"/>
              <w:rPr>
                <w:rFonts w:ascii="Calibri" w:hAnsi="宋体"/>
                <w:color w:val="000000"/>
              </w:rPr>
            </w:pPr>
            <w:r>
              <w:rPr>
                <w:rFonts w:ascii="Calibri" w:hAnsi="宋体"/>
                <w:color w:val="000000"/>
              </w:rPr>
              <w:t>大学本科</w:t>
            </w:r>
          </w:p>
        </w:tc>
        <w:tc>
          <w:tcPr>
            <w:tcW w:w="3700" w:type="dxa"/>
            <w:gridSpan w:val="2"/>
            <w:shd w:val="clear" w:color="auto" w:fill="auto"/>
            <w:vAlign w:val="center"/>
          </w:tcPr>
          <w:p>
            <w:pPr>
              <w:wordWrap w:val="0"/>
              <w:rPr>
                <w:rFonts w:ascii="Calibri" w:hAnsi="宋体"/>
                <w:color w:val="000000"/>
              </w:rPr>
            </w:pPr>
            <w:r>
              <w:rPr>
                <w:rFonts w:ascii="Calibri" w:hAnsi="宋体"/>
                <w:color w:val="000000"/>
              </w:rPr>
              <w:t>累计从事设备工程专业工作满10年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35" w:type="dxa"/>
            <w:gridSpan w:val="2"/>
            <w:vMerge w:val="continue"/>
            <w:shd w:val="clear" w:color="auto" w:fill="auto"/>
          </w:tcPr>
          <w:p/>
        </w:tc>
        <w:tc>
          <w:tcPr>
            <w:tcW w:w="2368" w:type="dxa"/>
            <w:vMerge w:val="continue"/>
            <w:shd w:val="clear" w:color="auto" w:fill="auto"/>
          </w:tcPr>
          <w:p/>
        </w:tc>
        <w:tc>
          <w:tcPr>
            <w:tcW w:w="2352" w:type="dxa"/>
            <w:gridSpan w:val="2"/>
            <w:shd w:val="clear" w:color="auto" w:fill="auto"/>
            <w:vAlign w:val="center"/>
          </w:tcPr>
          <w:p>
            <w:pPr>
              <w:wordWrap w:val="0"/>
              <w:rPr>
                <w:rFonts w:ascii="Calibri" w:hAnsi="宋体"/>
                <w:color w:val="000000"/>
              </w:rPr>
            </w:pPr>
            <w:r>
              <w:rPr>
                <w:rFonts w:ascii="Calibri" w:hAnsi="宋体"/>
                <w:color w:val="000000"/>
              </w:rPr>
              <w:t>大学专科</w:t>
            </w:r>
          </w:p>
        </w:tc>
        <w:tc>
          <w:tcPr>
            <w:tcW w:w="3700" w:type="dxa"/>
            <w:gridSpan w:val="2"/>
            <w:shd w:val="clear" w:color="auto" w:fill="auto"/>
            <w:vAlign w:val="center"/>
          </w:tcPr>
          <w:p>
            <w:pPr>
              <w:wordWrap w:val="0"/>
              <w:rPr>
                <w:rFonts w:ascii="Calibri" w:hAnsi="宋体"/>
                <w:color w:val="000000"/>
              </w:rPr>
            </w:pPr>
            <w:r>
              <w:rPr>
                <w:rFonts w:ascii="Calibri" w:hAnsi="宋体"/>
                <w:color w:val="000000"/>
              </w:rPr>
              <w:t>累计从事设备工程专业工作满15年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35" w:type="dxa"/>
            <w:gridSpan w:val="2"/>
            <w:vMerge w:val="continue"/>
            <w:shd w:val="clear" w:color="auto" w:fill="auto"/>
          </w:tcPr>
          <w:p/>
        </w:tc>
        <w:tc>
          <w:tcPr>
            <w:tcW w:w="2368" w:type="dxa"/>
            <w:vMerge w:val="continue"/>
            <w:shd w:val="clear" w:color="auto" w:fill="auto"/>
          </w:tcPr>
          <w:p/>
        </w:tc>
        <w:tc>
          <w:tcPr>
            <w:tcW w:w="2352" w:type="dxa"/>
            <w:gridSpan w:val="2"/>
            <w:shd w:val="clear" w:color="auto" w:fill="auto"/>
            <w:vAlign w:val="center"/>
          </w:tcPr>
          <w:p>
            <w:pPr>
              <w:wordWrap w:val="0"/>
              <w:rPr>
                <w:rFonts w:ascii="Calibri" w:hAnsi="宋体"/>
                <w:color w:val="000000"/>
              </w:rPr>
            </w:pPr>
            <w:r>
              <w:rPr>
                <w:rFonts w:ascii="Calibri" w:hAnsi="宋体"/>
                <w:color w:val="000000"/>
              </w:rPr>
              <w:t>中专</w:t>
            </w:r>
          </w:p>
        </w:tc>
        <w:tc>
          <w:tcPr>
            <w:tcW w:w="3700" w:type="dxa"/>
            <w:gridSpan w:val="2"/>
            <w:shd w:val="clear" w:color="auto" w:fill="auto"/>
            <w:vAlign w:val="center"/>
          </w:tcPr>
          <w:p>
            <w:pPr>
              <w:wordWrap w:val="0"/>
              <w:rPr>
                <w:rFonts w:ascii="Calibri" w:hAnsi="宋体"/>
                <w:color w:val="000000"/>
              </w:rPr>
            </w:pPr>
            <w:r>
              <w:rPr>
                <w:rFonts w:ascii="Calibri" w:hAnsi="宋体"/>
                <w:color w:val="000000"/>
              </w:rPr>
              <w:t>累计从事设备工程专业工作满20年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5" w:hRule="atLeast"/>
          <w:jc w:val="center"/>
        </w:trPr>
        <w:tc>
          <w:tcPr>
            <w:tcW w:w="835" w:type="dxa"/>
            <w:gridSpan w:val="2"/>
            <w:vMerge w:val="continue"/>
            <w:shd w:val="clear" w:color="auto" w:fill="auto"/>
          </w:tcPr>
          <w:p/>
        </w:tc>
        <w:tc>
          <w:tcPr>
            <w:tcW w:w="8420" w:type="dxa"/>
            <w:gridSpan w:val="5"/>
            <w:shd w:val="clear" w:color="auto" w:fill="auto"/>
          </w:tcPr>
          <w:p>
            <w:pPr>
              <w:tabs>
                <w:tab w:val="left" w:pos="6072"/>
              </w:tabs>
              <w:wordWrap w:val="0"/>
              <w:ind w:firstLine="210"/>
              <w:rPr>
                <w:rFonts w:ascii="Calibri" w:hAnsi="宋体"/>
                <w:color w:val="000000"/>
              </w:rPr>
            </w:pPr>
          </w:p>
          <w:p>
            <w:pPr>
              <w:tabs>
                <w:tab w:val="left" w:pos="6072"/>
              </w:tabs>
              <w:wordWrap w:val="0"/>
              <w:ind w:firstLine="210"/>
              <w:rPr>
                <w:rFonts w:ascii="Calibri" w:hAnsi="宋体"/>
                <w:color w:val="000000"/>
              </w:rPr>
            </w:pPr>
            <w:r>
              <w:rPr>
                <w:rFonts w:ascii="Calibri" w:hAnsi="宋体"/>
                <w:color w:val="000000"/>
              </w:rPr>
              <w:t>一、凡符合报考条件，并于2002年底前评聘为高级工程师专业技术职务的人员，可免试《设备工程监理基础及相关知识》和《设备监理合同管理》2个科目，只参加《质量、投资、进度控制》和《设备监理综合实务与案例分析》2个科目的考试。</w:t>
            </w:r>
          </w:p>
          <w:p>
            <w:pPr>
              <w:wordWrap w:val="0"/>
              <w:ind w:firstLine="210"/>
              <w:rPr>
                <w:rFonts w:ascii="Calibri" w:hAnsi="宋体"/>
                <w:color w:val="000000"/>
              </w:rPr>
            </w:pPr>
          </w:p>
          <w:p>
            <w:pPr>
              <w:wordWrap w:val="0"/>
              <w:ind w:firstLine="210"/>
              <w:rPr>
                <w:rFonts w:ascii="Calibri" w:hAnsi="宋体"/>
                <w:color w:val="000000"/>
              </w:rPr>
            </w:pPr>
            <w:r>
              <w:rPr>
                <w:rFonts w:ascii="Calibri" w:hAnsi="宋体"/>
                <w:color w:val="000000"/>
              </w:rPr>
              <w:t>二、考试成绩实行2年为一个周期的滚动管理办法。参加4个科目考试的须在连续2个考试年度内通过应试科目；参加2个科目（级别为免二科）考试的须在当年通过应试科目，方可取得资格证书。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exact"/>
          <w:jc w:val="center"/>
        </w:trPr>
        <w:tc>
          <w:tcPr>
            <w:tcW w:w="810" w:type="dxa"/>
            <w:shd w:val="clear" w:color="auto" w:fill="auto"/>
            <w:vAlign w:val="center"/>
          </w:tcPr>
          <w:p>
            <w:pPr>
              <w:wordWrap w:val="0"/>
              <w:spacing w:after="160"/>
              <w:jc w:val="center"/>
              <w:rPr>
                <w:b/>
              </w:rPr>
            </w:pPr>
            <w:r>
              <w:rPr>
                <w:rFonts w:eastAsia="Times New Roman"/>
                <w:b/>
              </w:rPr>
              <w:t>考试</w:t>
            </w:r>
          </w:p>
          <w:p>
            <w:pPr>
              <w:wordWrap w:val="0"/>
              <w:spacing w:after="160"/>
              <w:jc w:val="center"/>
              <w:rPr>
                <w:b/>
              </w:rPr>
            </w:pPr>
            <w:r>
              <w:rPr>
                <w:rFonts w:eastAsia="Times New Roman"/>
                <w:b/>
              </w:rPr>
              <w:t>类别</w:t>
            </w:r>
          </w:p>
        </w:tc>
        <w:tc>
          <w:tcPr>
            <w:tcW w:w="2486" w:type="dxa"/>
            <w:gridSpan w:val="3"/>
            <w:shd w:val="clear" w:color="auto" w:fill="auto"/>
            <w:vAlign w:val="center"/>
          </w:tcPr>
          <w:p>
            <w:pPr>
              <w:wordWrap w:val="0"/>
              <w:spacing w:after="160"/>
              <w:jc w:val="center"/>
              <w:rPr>
                <w:b/>
              </w:rPr>
            </w:pPr>
            <w:r>
              <w:rPr>
                <w:rFonts w:eastAsia="Times New Roman"/>
                <w:b/>
              </w:rPr>
              <w:t>所学专业或职称</w:t>
            </w:r>
          </w:p>
        </w:tc>
        <w:tc>
          <w:tcPr>
            <w:tcW w:w="2280" w:type="dxa"/>
            <w:gridSpan w:val="2"/>
            <w:shd w:val="clear" w:color="auto" w:fill="auto"/>
            <w:vAlign w:val="center"/>
          </w:tcPr>
          <w:p>
            <w:pPr>
              <w:wordWrap w:val="0"/>
              <w:spacing w:after="160"/>
              <w:jc w:val="center"/>
              <w:rPr>
                <w:b/>
              </w:rPr>
            </w:pPr>
            <w:r>
              <w:rPr>
                <w:rFonts w:eastAsia="Times New Roman"/>
                <w:b/>
              </w:rPr>
              <w:t>学位或学历</w:t>
            </w:r>
          </w:p>
        </w:tc>
        <w:tc>
          <w:tcPr>
            <w:tcW w:w="3681" w:type="dxa"/>
            <w:shd w:val="clear" w:color="auto" w:fill="auto"/>
            <w:vAlign w:val="center"/>
          </w:tcPr>
          <w:p>
            <w:pPr>
              <w:wordWrap w:val="0"/>
              <w:spacing w:after="160"/>
              <w:jc w:val="center"/>
              <w:rPr>
                <w:b/>
              </w:rPr>
            </w:pPr>
            <w:r>
              <w:rPr>
                <w:rFonts w:eastAsia="Times New Roman"/>
                <w:b/>
              </w:rPr>
              <w:t>职业实践最少时间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06" w:type="dxa"/>
            <w:vMerge w:val="restart"/>
            <w:vAlign w:val="center"/>
          </w:tcPr>
          <w:p>
            <w:pPr>
              <w:wordWrap w:val="0"/>
              <w:jc w:val="center"/>
              <w:rPr>
                <w:rFonts w:hAnsi="黑体" w:eastAsia="黑体"/>
                <w:b/>
                <w:color w:val="000000"/>
              </w:rPr>
            </w:pPr>
            <w:r>
              <w:rPr>
                <w:rFonts w:hAnsi="黑体" w:eastAsia="黑体"/>
                <w:b/>
                <w:color w:val="000000"/>
              </w:rPr>
              <w:t>监</w:t>
            </w:r>
          </w:p>
          <w:p>
            <w:pPr>
              <w:wordWrap w:val="0"/>
              <w:jc w:val="center"/>
              <w:rPr>
                <w:rFonts w:hAnsi="黑体" w:eastAsia="黑体"/>
                <w:b/>
                <w:color w:val="000000"/>
              </w:rPr>
            </w:pPr>
            <w:r>
              <w:rPr>
                <w:rFonts w:hAnsi="黑体" w:eastAsia="黑体"/>
                <w:b/>
                <w:color w:val="000000"/>
              </w:rPr>
              <w:t>理</w:t>
            </w:r>
          </w:p>
          <w:p>
            <w:pPr>
              <w:wordWrap w:val="0"/>
              <w:jc w:val="center"/>
              <w:rPr>
                <w:rFonts w:hAnsi="黑体" w:eastAsia="黑体"/>
                <w:b/>
                <w:color w:val="000000"/>
              </w:rPr>
            </w:pPr>
            <w:r>
              <w:rPr>
                <w:rFonts w:hAnsi="黑体" w:eastAsia="黑体"/>
                <w:b/>
                <w:color w:val="000000"/>
              </w:rPr>
              <w:t>工</w:t>
            </w:r>
          </w:p>
          <w:p>
            <w:pPr>
              <w:wordWrap w:val="0"/>
              <w:jc w:val="center"/>
              <w:rPr>
                <w:rFonts w:hAnsi="黑体" w:eastAsia="黑体"/>
                <w:b/>
                <w:color w:val="000000"/>
              </w:rPr>
            </w:pPr>
            <w:r>
              <w:rPr>
                <w:rFonts w:hAnsi="黑体" w:eastAsia="黑体"/>
                <w:b/>
                <w:color w:val="000000"/>
              </w:rPr>
              <w:t>程</w:t>
            </w:r>
          </w:p>
          <w:p>
            <w:pPr>
              <w:wordWrap w:val="0"/>
              <w:jc w:val="center"/>
              <w:rPr>
                <w:rFonts w:hAnsi="宋体"/>
                <w:b/>
                <w:color w:val="000000"/>
                <w:sz w:val="44"/>
                <w:szCs w:val="44"/>
              </w:rPr>
            </w:pPr>
            <w:r>
              <w:rPr>
                <w:rFonts w:hAnsi="黑体" w:eastAsia="黑体"/>
                <w:b/>
                <w:color w:val="000000"/>
              </w:rPr>
              <w:t>师</w:t>
            </w:r>
          </w:p>
        </w:tc>
        <w:tc>
          <w:tcPr>
            <w:tcW w:w="2490" w:type="dxa"/>
            <w:gridSpan w:val="3"/>
            <w:vMerge w:val="restart"/>
            <w:vAlign w:val="center"/>
          </w:tcPr>
          <w:p>
            <w:pPr>
              <w:wordWrap w:val="0"/>
              <w:rPr>
                <w:rFonts w:hAnsi="宋体"/>
                <w:color w:val="000000"/>
              </w:rPr>
            </w:pPr>
            <w:r>
              <w:rPr>
                <w:rFonts w:hAnsi="宋体"/>
                <w:color w:val="000000"/>
              </w:rPr>
              <w:t>工学、管理科学与工程一级学科</w:t>
            </w:r>
          </w:p>
        </w:tc>
        <w:tc>
          <w:tcPr>
            <w:tcW w:w="2280" w:type="dxa"/>
            <w:gridSpan w:val="2"/>
            <w:tcBorders>
              <w:bottom w:val="single" w:color="000000" w:sz="4" w:space="0"/>
            </w:tcBorders>
            <w:vAlign w:val="center"/>
          </w:tcPr>
          <w:p>
            <w:pPr>
              <w:wordWrap w:val="0"/>
              <w:rPr>
                <w:rFonts w:hAnsi="宋体"/>
                <w:color w:val="000000"/>
              </w:rPr>
            </w:pPr>
            <w:r>
              <w:rPr>
                <w:rFonts w:hAnsi="宋体"/>
                <w:color w:val="000000"/>
              </w:rPr>
              <w:t xml:space="preserve"> 博士学位</w:t>
            </w:r>
          </w:p>
        </w:tc>
        <w:tc>
          <w:tcPr>
            <w:tcW w:w="3681" w:type="dxa"/>
            <w:tcBorders>
              <w:bottom w:val="single" w:color="000000" w:sz="4" w:space="0"/>
            </w:tcBorders>
            <w:vAlign w:val="center"/>
          </w:tcPr>
          <w:p>
            <w:pPr>
              <w:wordWrap w:val="0"/>
              <w:rPr>
                <w:rFonts w:hAnsi="宋体"/>
                <w:color w:val="000000"/>
              </w:rPr>
            </w:pPr>
            <w:r>
              <w:rPr>
                <w:rFonts w:hAnsi="宋体"/>
                <w:color w:val="000000"/>
              </w:rPr>
              <w:t>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06" w:type="dxa"/>
            <w:vMerge w:val="continue"/>
            <w:vAlign w:val="center"/>
          </w:tcPr>
          <w:p/>
        </w:tc>
        <w:tc>
          <w:tcPr>
            <w:tcW w:w="2490" w:type="dxa"/>
            <w:gridSpan w:val="3"/>
            <w:vMerge w:val="continue"/>
            <w:vAlign w:val="center"/>
          </w:tcPr>
          <w:p/>
        </w:tc>
        <w:tc>
          <w:tcPr>
            <w:tcW w:w="2280" w:type="dxa"/>
            <w:gridSpan w:val="2"/>
            <w:tcBorders>
              <w:top w:val="single" w:color="000000" w:sz="4" w:space="0"/>
            </w:tcBorders>
            <w:vAlign w:val="center"/>
          </w:tcPr>
          <w:p>
            <w:pPr>
              <w:wordWrap w:val="0"/>
              <w:rPr>
                <w:rFonts w:hAnsi="宋体"/>
                <w:color w:val="000000"/>
              </w:rPr>
            </w:pPr>
            <w:r>
              <w:rPr>
                <w:rFonts w:hAnsi="宋体"/>
                <w:color w:val="000000"/>
              </w:rPr>
              <w:t xml:space="preserve"> 硕士学位或专业学位</w:t>
            </w:r>
          </w:p>
        </w:tc>
        <w:tc>
          <w:tcPr>
            <w:tcW w:w="3681" w:type="dxa"/>
            <w:tcBorders>
              <w:top w:val="single" w:color="000000" w:sz="4" w:space="0"/>
            </w:tcBorders>
            <w:vAlign w:val="center"/>
          </w:tcPr>
          <w:p>
            <w:pPr>
              <w:wordWrap w:val="0"/>
              <w:rPr>
                <w:rFonts w:hAnsi="宋体"/>
                <w:color w:val="000000"/>
              </w:rPr>
            </w:pPr>
            <w:r>
              <w:rPr>
                <w:rFonts w:hAnsi="宋体"/>
                <w:color w:val="000000"/>
              </w:rPr>
              <w:t>从事工程施工、监理、设计等业务工作满2年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806" w:type="dxa"/>
            <w:vMerge w:val="continue"/>
            <w:vAlign w:val="center"/>
          </w:tcPr>
          <w:p/>
        </w:tc>
        <w:tc>
          <w:tcPr>
            <w:tcW w:w="2490" w:type="dxa"/>
            <w:gridSpan w:val="3"/>
            <w:tcBorders>
              <w:right w:val="single" w:color="000000" w:sz="4" w:space="0"/>
            </w:tcBorders>
            <w:vAlign w:val="center"/>
          </w:tcPr>
          <w:p>
            <w:pPr>
              <w:wordWrap w:val="0"/>
              <w:jc w:val="left"/>
              <w:rPr>
                <w:rFonts w:hAnsi="宋体"/>
                <w:color w:val="000000"/>
              </w:rPr>
            </w:pPr>
            <w:r>
              <w:rPr>
                <w:rFonts w:hAnsi="宋体"/>
                <w:color w:val="000000"/>
              </w:rPr>
              <w:t>工学、管理科学与工程类专业</w:t>
            </w:r>
          </w:p>
        </w:tc>
        <w:tc>
          <w:tcPr>
            <w:tcW w:w="2280" w:type="dxa"/>
            <w:gridSpan w:val="2"/>
            <w:tcBorders>
              <w:left w:val="single" w:color="000000" w:sz="4" w:space="0"/>
              <w:right w:val="single" w:color="000000" w:sz="4" w:space="0"/>
            </w:tcBorders>
            <w:vAlign w:val="center"/>
          </w:tcPr>
          <w:p>
            <w:pPr>
              <w:wordWrap w:val="0"/>
              <w:jc w:val="center"/>
              <w:rPr>
                <w:rFonts w:hAnsi="宋体"/>
                <w:color w:val="000000"/>
              </w:rPr>
            </w:pPr>
            <w:r>
              <w:rPr>
                <w:rFonts w:hAnsi="宋体"/>
                <w:color w:val="000000"/>
              </w:rPr>
              <w:t>大学本科学历或学位</w:t>
            </w:r>
          </w:p>
        </w:tc>
        <w:tc>
          <w:tcPr>
            <w:tcW w:w="3681" w:type="dxa"/>
            <w:tcBorders>
              <w:left w:val="single" w:color="000000" w:sz="4" w:space="0"/>
            </w:tcBorders>
            <w:vAlign w:val="center"/>
          </w:tcPr>
          <w:p>
            <w:pPr>
              <w:wordWrap w:val="0"/>
              <w:jc w:val="left"/>
              <w:rPr>
                <w:rFonts w:hAnsi="宋体"/>
                <w:color w:val="000000"/>
              </w:rPr>
            </w:pPr>
            <w:r>
              <w:rPr>
                <w:rFonts w:hAnsi="宋体"/>
                <w:color w:val="000000"/>
              </w:rPr>
              <w:t>从事工程施工、监理、设计等业务工作满4年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06" w:type="dxa"/>
            <w:vMerge w:val="continue"/>
            <w:vAlign w:val="center"/>
          </w:tcPr>
          <w:p/>
        </w:tc>
        <w:tc>
          <w:tcPr>
            <w:tcW w:w="2490" w:type="dxa"/>
            <w:gridSpan w:val="3"/>
            <w:tcBorders>
              <w:bottom w:val="single" w:color="000000" w:sz="4" w:space="0"/>
              <w:right w:val="single" w:color="000000" w:sz="4" w:space="0"/>
            </w:tcBorders>
          </w:tcPr>
          <w:p>
            <w:pPr>
              <w:wordWrap w:val="0"/>
              <w:rPr>
                <w:rFonts w:hAnsi="宋体"/>
                <w:color w:val="000000"/>
              </w:rPr>
            </w:pPr>
          </w:p>
          <w:p>
            <w:pPr>
              <w:wordWrap w:val="0"/>
              <w:rPr>
                <w:rFonts w:hAnsi="宋体"/>
                <w:color w:val="000000"/>
              </w:rPr>
            </w:pPr>
            <w:r>
              <w:rPr>
                <w:rFonts w:hAnsi="宋体"/>
                <w:color w:val="000000"/>
              </w:rPr>
              <w:t>各工程大类专业</w:t>
            </w:r>
          </w:p>
          <w:p>
            <w:pPr>
              <w:wordWrap w:val="0"/>
              <w:ind w:firstLine="315"/>
              <w:rPr>
                <w:rFonts w:hAnsi="宋体"/>
                <w:color w:val="000000"/>
              </w:rPr>
            </w:pPr>
          </w:p>
        </w:tc>
        <w:tc>
          <w:tcPr>
            <w:tcW w:w="2280" w:type="dxa"/>
            <w:gridSpan w:val="2"/>
            <w:tcBorders>
              <w:left w:val="single" w:color="000000" w:sz="4" w:space="0"/>
              <w:bottom w:val="single" w:color="000000" w:sz="4" w:space="0"/>
              <w:right w:val="single" w:color="000000" w:sz="4" w:space="0"/>
            </w:tcBorders>
          </w:tcPr>
          <w:p>
            <w:pPr>
              <w:wordWrap w:val="0"/>
              <w:rPr>
                <w:rFonts w:hAnsi="宋体"/>
                <w:color w:val="000000"/>
              </w:rPr>
            </w:pPr>
          </w:p>
          <w:p>
            <w:pPr>
              <w:wordWrap w:val="0"/>
              <w:rPr>
                <w:rFonts w:hAnsi="宋体"/>
                <w:color w:val="000000"/>
              </w:rPr>
            </w:pPr>
            <w:r>
              <w:rPr>
                <w:rFonts w:hAnsi="宋体"/>
                <w:color w:val="000000"/>
              </w:rPr>
              <w:t>大学专科学历(或高等职业教育)</w:t>
            </w:r>
          </w:p>
          <w:p>
            <w:pPr>
              <w:wordWrap w:val="0"/>
              <w:ind w:firstLine="315"/>
              <w:rPr>
                <w:rFonts w:hAnsi="宋体"/>
                <w:color w:val="000000"/>
              </w:rPr>
            </w:pPr>
          </w:p>
        </w:tc>
        <w:tc>
          <w:tcPr>
            <w:tcW w:w="3681" w:type="dxa"/>
            <w:tcBorders>
              <w:left w:val="single" w:color="000000" w:sz="4" w:space="0"/>
              <w:bottom w:val="single" w:color="000000" w:sz="4" w:space="0"/>
            </w:tcBorders>
          </w:tcPr>
          <w:p>
            <w:pPr>
              <w:wordWrap w:val="0"/>
              <w:rPr>
                <w:rFonts w:hAnsi="宋体"/>
                <w:color w:val="000000"/>
              </w:rPr>
            </w:pPr>
          </w:p>
          <w:p>
            <w:pPr>
              <w:wordWrap w:val="0"/>
              <w:rPr>
                <w:rFonts w:hAnsi="宋体"/>
                <w:color w:val="000000"/>
              </w:rPr>
            </w:pPr>
            <w:r>
              <w:rPr>
                <w:rFonts w:hAnsi="宋体"/>
                <w:color w:val="000000"/>
              </w:rPr>
              <w:t>从事工程施工、监理、设计等业务工作满6年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0" w:hRule="atLeast"/>
          <w:jc w:val="center"/>
        </w:trPr>
        <w:tc>
          <w:tcPr>
            <w:tcW w:w="806" w:type="dxa"/>
            <w:vMerge w:val="continue"/>
            <w:vAlign w:val="center"/>
          </w:tcPr>
          <w:p/>
        </w:tc>
        <w:tc>
          <w:tcPr>
            <w:tcW w:w="8451" w:type="dxa"/>
            <w:gridSpan w:val="6"/>
            <w:tcBorders>
              <w:top w:val="single" w:color="000000" w:sz="4" w:space="0"/>
            </w:tcBorders>
          </w:tcPr>
          <w:p>
            <w:pPr>
              <w:wordWrap w:val="0"/>
              <w:ind w:firstLine="315"/>
              <w:rPr>
                <w:rFonts w:hAnsi="宋体"/>
              </w:rPr>
            </w:pPr>
          </w:p>
          <w:p>
            <w:pPr>
              <w:wordWrap w:val="0"/>
              <w:ind w:firstLine="315"/>
              <w:rPr>
                <w:rFonts w:hAnsi="宋体"/>
              </w:rPr>
            </w:pPr>
            <w:r>
              <w:rPr>
                <w:rFonts w:hAnsi="宋体"/>
              </w:rPr>
              <w:t>一、凡符合住房和城乡建设部、交通运输部、水利部和人力资源和社会保障部《关于印发〈监理工程师职业资格制度规定〉〈监理工程师职业资格考试实施办法〉的通知》（建人规〔2020〕3号）规定条件的人员均可报名参加监理工程师职业资格考试。</w:t>
            </w:r>
          </w:p>
          <w:p>
            <w:pPr>
              <w:wordWrap w:val="0"/>
              <w:ind w:firstLine="315"/>
              <w:rPr>
                <w:rFonts w:hAnsi="宋体"/>
              </w:rPr>
            </w:pPr>
          </w:p>
          <w:p>
            <w:pPr>
              <w:wordWrap w:val="0"/>
              <w:ind w:firstLine="315"/>
              <w:rPr>
                <w:rFonts w:hint="eastAsia" w:hAnsi="宋体"/>
                <w:color w:val="000000"/>
              </w:rPr>
            </w:pPr>
            <w:r>
              <w:rPr>
                <w:rFonts w:hAnsi="宋体"/>
                <w:color w:val="000000"/>
              </w:rPr>
              <w:t>二、专业类别分为土木建筑工程、交通运输工程和水利工程，报考人员可根据实际工作需要选报其一。监理工程师职业资格考试成绩实行4年为一个周期的滚动管理办法，参加4个科目考试（级别为考全科）的人员须在连续4个考试年度内通过全部应试科目，参加2个科目考试（级别为免二科）的符合免试基础科目人员须在连续2个考试年度内通过相应应试科目，方可获得资格证书。已取得监理工程师一种专业职业资格证书的人员，报名参加其他专业科目考试的（级别为增报专业），可免考基础科目，在连续2个考试年度内通过相应应试科目，可获得相应专业考试合格证明，该证明作为注册时增加执业专业类别的依据。</w:t>
            </w:r>
          </w:p>
          <w:p>
            <w:pPr>
              <w:wordWrap w:val="0"/>
              <w:ind w:firstLine="315"/>
              <w:rPr>
                <w:rFonts w:hAnsi="宋体"/>
                <w:color w:val="auto"/>
              </w:rPr>
            </w:pPr>
          </w:p>
          <w:p>
            <w:pPr>
              <w:wordWrap w:val="0"/>
              <w:ind w:firstLine="315"/>
              <w:rPr>
                <w:rFonts w:hint="eastAsia" w:hAnsi="宋体"/>
                <w:color w:val="auto"/>
              </w:rPr>
            </w:pPr>
            <w:r>
              <w:rPr>
                <w:rFonts w:hAnsi="宋体"/>
                <w:color w:val="auto"/>
              </w:rPr>
              <w:t>三、</w:t>
            </w:r>
            <w:r>
              <w:rPr>
                <w:rFonts w:hint="eastAsia" w:hAnsi="宋体"/>
                <w:color w:val="auto"/>
              </w:rPr>
              <w:t>具备以下条件之一的，参加监理工程师职业资格考试可免考基础科目：</w:t>
            </w:r>
          </w:p>
          <w:p>
            <w:pPr>
              <w:pStyle w:val="36"/>
              <w:numPr>
                <w:ilvl w:val="0"/>
                <w:numId w:val="1"/>
              </w:numPr>
              <w:wordWrap w:val="0"/>
              <w:rPr>
                <w:rFonts w:hint="eastAsia" w:hAnsi="宋体"/>
                <w:color w:val="auto"/>
              </w:rPr>
            </w:pPr>
            <w:r>
              <w:rPr>
                <w:rFonts w:hint="eastAsia" w:hAnsi="宋体"/>
                <w:color w:val="auto"/>
              </w:rPr>
              <w:t>已取得公路水运工程监理工程师资格证书</w:t>
            </w:r>
          </w:p>
          <w:p>
            <w:pPr>
              <w:pStyle w:val="36"/>
              <w:numPr>
                <w:ilvl w:val="0"/>
                <w:numId w:val="1"/>
              </w:numPr>
              <w:wordWrap w:val="0"/>
              <w:rPr>
                <w:rFonts w:hAnsi="宋体"/>
                <w:color w:val="auto"/>
              </w:rPr>
            </w:pPr>
            <w:r>
              <w:rPr>
                <w:rFonts w:hint="eastAsia" w:hAnsi="宋体"/>
                <w:color w:val="auto"/>
              </w:rPr>
              <w:t>已取得水利工程建设监理工程师资格证书</w:t>
            </w:r>
            <w:r>
              <w:rPr>
                <w:rFonts w:hAnsi="宋体"/>
                <w:color w:val="auto"/>
              </w:rPr>
              <w:t xml:space="preserve"> </w:t>
            </w:r>
          </w:p>
          <w:p>
            <w:pPr>
              <w:tabs>
                <w:tab w:val="left" w:pos="6072"/>
              </w:tabs>
              <w:wordWrap w:val="0"/>
              <w:ind w:firstLine="315" w:firstLineChars="150"/>
              <w:rPr>
                <w:rFonts w:hAnsi="宋体"/>
              </w:rPr>
            </w:pPr>
          </w:p>
          <w:p>
            <w:pPr>
              <w:tabs>
                <w:tab w:val="left" w:pos="6072"/>
              </w:tabs>
              <w:wordWrap w:val="0"/>
              <w:ind w:firstLine="315" w:firstLineChars="150"/>
              <w:rPr>
                <w:rFonts w:hAnsi="宋体"/>
                <w:color w:val="000000"/>
              </w:rPr>
            </w:pPr>
            <w:r>
              <w:rPr>
                <w:rFonts w:hAnsi="宋体"/>
              </w:rPr>
              <w:t>四、</w:t>
            </w:r>
            <w:r>
              <w:rPr>
                <w:rFonts w:hAnsi="宋体"/>
                <w:color w:val="000000"/>
              </w:rPr>
              <w:t>新旧考试过渡：原监理工程师资格考试的《建设工程监理基本理论和相关法规》《建设工程合同管理》《建设工程质量、投资、进度控制》和《建设工程监理案例分析》4个科目分别对应监理工程师职业资格考试的《建设工程监理基本理论和相关法规》《建设工程合同管理》《建设工程目标控制》和《建设工程监理案例分析》科目。</w:t>
            </w:r>
          </w:p>
          <w:p>
            <w:pPr>
              <w:tabs>
                <w:tab w:val="left" w:pos="6072"/>
              </w:tabs>
              <w:wordWrap w:val="0"/>
              <w:ind w:firstLine="210"/>
              <w:rPr>
                <w:rFonts w:hAnsi="宋体"/>
                <w:color w:val="000000"/>
              </w:rPr>
            </w:pPr>
            <w:r>
              <w:rPr>
                <w:rFonts w:hAnsi="宋体"/>
                <w:color w:val="000000"/>
              </w:rPr>
              <w:t xml:space="preserve"> 参加原监理工程师资格考试（级别为考全科）且有效期内的合格科目，其成绩按照新管理办法执行。</w:t>
            </w:r>
          </w:p>
          <w:p>
            <w:pPr>
              <w:tabs>
                <w:tab w:val="left" w:pos="6072"/>
              </w:tabs>
              <w:wordWrap w:val="0"/>
              <w:ind w:firstLine="210"/>
              <w:rPr>
                <w:rFonts w:hAnsi="宋体"/>
                <w:color w:val="000000"/>
              </w:rPr>
            </w:pPr>
            <w:r>
              <w:rPr>
                <w:rFonts w:hAnsi="宋体"/>
                <w:color w:val="000000"/>
              </w:rPr>
              <w:t xml:space="preserve"> </w:t>
            </w:r>
          </w:p>
          <w:p>
            <w:pPr>
              <w:tabs>
                <w:tab w:val="left" w:pos="6072"/>
              </w:tabs>
              <w:wordWrap w:val="0"/>
              <w:ind w:firstLine="210"/>
              <w:rPr>
                <w:rFonts w:ascii="宋体" w:hAnsi="宋体"/>
              </w:rPr>
            </w:pPr>
            <w:r>
              <w:rPr>
                <w:rFonts w:hAnsi="宋体"/>
                <w:color w:val="000000"/>
              </w:rPr>
              <w:t xml:space="preserve"> 五、</w:t>
            </w:r>
            <w:r>
              <w:rPr>
                <w:rFonts w:ascii="宋体" w:hAnsi="宋体"/>
              </w:rPr>
              <w:t>监理工程师职业资格考试各科目设置</w:t>
            </w:r>
            <w:r>
              <w:rPr>
                <w:rFonts w:hint="eastAsia" w:ascii="宋体" w:hAnsi="宋体"/>
                <w:lang w:val="en-US" w:eastAsia="zh-CN"/>
              </w:rPr>
              <w:t>表</w:t>
            </w:r>
            <w:r>
              <w:rPr>
                <w:rFonts w:ascii="宋体" w:hAnsi="宋体"/>
              </w:rPr>
              <w:t>见附件</w:t>
            </w:r>
            <w:r>
              <w:rPr>
                <w:rFonts w:hint="default" w:ascii="Calibri" w:hAnsi="Calibri" w:cs="Calibri"/>
              </w:rPr>
              <w:t>6</w:t>
            </w:r>
            <w:r>
              <w:rPr>
                <w:rFonts w:ascii="宋体" w:hAnsi="宋体"/>
              </w:rPr>
              <w:t>。</w:t>
            </w:r>
          </w:p>
          <w:p>
            <w:pPr>
              <w:tabs>
                <w:tab w:val="left" w:pos="6072"/>
              </w:tabs>
              <w:wordWrap w:val="0"/>
              <w:ind w:firstLine="210"/>
              <w:rPr>
                <w:rFonts w:ascii="宋体" w:hAnsi="宋体"/>
              </w:rPr>
            </w:pPr>
            <w:r>
              <w:rPr>
                <w:rFonts w:ascii="宋体" w:hAnsi="宋体"/>
              </w:rPr>
              <w:t xml:space="preserve"> </w:t>
            </w:r>
          </w:p>
          <w:p>
            <w:pPr>
              <w:tabs>
                <w:tab w:val="left" w:pos="6072"/>
              </w:tabs>
              <w:wordWrap w:val="0"/>
              <w:ind w:firstLine="210"/>
              <w:rPr>
                <w:rFonts w:hAnsi="宋体"/>
                <w:color w:val="000000"/>
              </w:rPr>
            </w:pPr>
            <w:r>
              <w:rPr>
                <w:rFonts w:ascii="宋体" w:hAnsi="宋体"/>
              </w:rPr>
              <w:t xml:space="preserve"> 六、监理工程师职业资格考试代码及名称表见附件</w:t>
            </w:r>
            <w:r>
              <w:rPr>
                <w:rFonts w:hint="default" w:ascii="Calibri" w:hAnsi="Calibri" w:cs="Calibri"/>
              </w:rPr>
              <w:t>7</w:t>
            </w:r>
            <w:r>
              <w:rPr>
                <w:rFonts w:ascii="宋体" w:hAnsi="宋体"/>
              </w:rPr>
              <w:t>。</w:t>
            </w:r>
          </w:p>
          <w:p>
            <w:pPr>
              <w:tabs>
                <w:tab w:val="left" w:pos="6072"/>
              </w:tabs>
              <w:wordWrap w:val="0"/>
              <w:ind w:firstLine="210"/>
              <w:rPr>
                <w:rFonts w:hAnsi="宋体"/>
                <w:color w:val="000000"/>
              </w:rPr>
            </w:pPr>
          </w:p>
          <w:p>
            <w:pPr>
              <w:tabs>
                <w:tab w:val="left" w:pos="6072"/>
              </w:tabs>
              <w:wordWrap w:val="0"/>
              <w:ind w:firstLine="210"/>
              <w:rPr>
                <w:rFonts w:hAnsi="宋体"/>
                <w:color w:val="000000"/>
              </w:rPr>
            </w:pPr>
          </w:p>
        </w:tc>
      </w:tr>
    </w:tbl>
    <w:p>
      <w:pPr>
        <w:wordWrap w:val="0"/>
        <w:jc w:val="left"/>
        <w:rPr>
          <w:rFonts w:ascii="宋体" w:hAnsi="宋体"/>
          <w:sz w:val="20"/>
          <w:szCs w:val="20"/>
        </w:rPr>
      </w:pPr>
    </w:p>
    <w:tbl>
      <w:tblPr>
        <w:tblStyle w:val="24"/>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0"/>
        <w:gridCol w:w="25"/>
        <w:gridCol w:w="2440"/>
        <w:gridCol w:w="21"/>
        <w:gridCol w:w="2274"/>
        <w:gridCol w:w="6"/>
        <w:gridCol w:w="3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exact"/>
          <w:jc w:val="center"/>
        </w:trPr>
        <w:tc>
          <w:tcPr>
            <w:tcW w:w="810" w:type="dxa"/>
            <w:shd w:val="clear" w:color="auto" w:fill="auto"/>
            <w:vAlign w:val="center"/>
          </w:tcPr>
          <w:p>
            <w:pPr>
              <w:wordWrap w:val="0"/>
              <w:spacing w:after="160"/>
              <w:jc w:val="center"/>
              <w:rPr>
                <w:b/>
              </w:rPr>
            </w:pPr>
            <w:r>
              <w:rPr>
                <w:rFonts w:eastAsia="Times New Roman"/>
                <w:b/>
              </w:rPr>
              <w:t>考试</w:t>
            </w:r>
          </w:p>
          <w:p>
            <w:pPr>
              <w:wordWrap w:val="0"/>
              <w:spacing w:after="160"/>
              <w:jc w:val="center"/>
              <w:rPr>
                <w:b/>
              </w:rPr>
            </w:pPr>
            <w:r>
              <w:rPr>
                <w:rFonts w:eastAsia="Times New Roman"/>
                <w:b/>
              </w:rPr>
              <w:t>类别</w:t>
            </w:r>
          </w:p>
        </w:tc>
        <w:tc>
          <w:tcPr>
            <w:tcW w:w="2486" w:type="dxa"/>
            <w:gridSpan w:val="3"/>
            <w:shd w:val="clear" w:color="auto" w:fill="auto"/>
            <w:vAlign w:val="center"/>
          </w:tcPr>
          <w:p>
            <w:pPr>
              <w:wordWrap w:val="0"/>
              <w:spacing w:after="160"/>
              <w:jc w:val="center"/>
              <w:rPr>
                <w:b/>
              </w:rPr>
            </w:pPr>
            <w:r>
              <w:rPr>
                <w:rFonts w:eastAsia="Times New Roman"/>
                <w:b/>
              </w:rPr>
              <w:t>所学专业或职称</w:t>
            </w:r>
          </w:p>
        </w:tc>
        <w:tc>
          <w:tcPr>
            <w:tcW w:w="2280" w:type="dxa"/>
            <w:gridSpan w:val="2"/>
            <w:shd w:val="clear" w:color="auto" w:fill="auto"/>
            <w:vAlign w:val="center"/>
          </w:tcPr>
          <w:p>
            <w:pPr>
              <w:wordWrap w:val="0"/>
              <w:spacing w:after="160"/>
              <w:jc w:val="center"/>
              <w:rPr>
                <w:b/>
              </w:rPr>
            </w:pPr>
            <w:r>
              <w:rPr>
                <w:rFonts w:eastAsia="Times New Roman"/>
                <w:b/>
              </w:rPr>
              <w:t>学位或学历</w:t>
            </w:r>
          </w:p>
        </w:tc>
        <w:tc>
          <w:tcPr>
            <w:tcW w:w="3562" w:type="dxa"/>
            <w:shd w:val="clear" w:color="auto" w:fill="auto"/>
            <w:vAlign w:val="center"/>
          </w:tcPr>
          <w:p>
            <w:pPr>
              <w:wordWrap w:val="0"/>
              <w:spacing w:after="160"/>
              <w:jc w:val="center"/>
              <w:rPr>
                <w:b/>
              </w:rPr>
            </w:pPr>
            <w:r>
              <w:rPr>
                <w:rFonts w:eastAsia="Times New Roman"/>
                <w:b/>
              </w:rPr>
              <w:t>职业实践最少时间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jc w:val="center"/>
        </w:trPr>
        <w:tc>
          <w:tcPr>
            <w:tcW w:w="835" w:type="dxa"/>
            <w:gridSpan w:val="2"/>
            <w:vMerge w:val="restart"/>
            <w:shd w:val="clear" w:color="auto" w:fill="auto"/>
          </w:tcPr>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p>
          <w:p>
            <w:pPr>
              <w:wordWrap w:val="0"/>
              <w:jc w:val="center"/>
              <w:rPr>
                <w:rFonts w:ascii="Calibri" w:hAnsi="黑体" w:eastAsia="黑体"/>
                <w:b/>
                <w:color w:val="000000"/>
              </w:rPr>
            </w:pPr>
            <w:r>
              <w:rPr>
                <w:rFonts w:ascii="Calibri" w:hAnsi="黑体" w:eastAsia="黑体"/>
                <w:b/>
                <w:color w:val="000000"/>
              </w:rPr>
              <w:t>高</w:t>
            </w:r>
          </w:p>
          <w:p>
            <w:pPr>
              <w:wordWrap w:val="0"/>
              <w:jc w:val="center"/>
              <w:rPr>
                <w:rFonts w:ascii="Calibri" w:hAnsi="黑体" w:eastAsia="黑体"/>
                <w:b/>
                <w:color w:val="000000"/>
              </w:rPr>
            </w:pPr>
            <w:r>
              <w:rPr>
                <w:rFonts w:ascii="Calibri" w:hAnsi="黑体" w:eastAsia="黑体"/>
                <w:b/>
                <w:color w:val="000000"/>
              </w:rPr>
              <w:t>级</w:t>
            </w:r>
          </w:p>
          <w:p>
            <w:pPr>
              <w:wordWrap w:val="0"/>
              <w:jc w:val="center"/>
              <w:rPr>
                <w:rFonts w:ascii="Calibri" w:hAnsi="黑体" w:eastAsia="黑体"/>
                <w:b/>
                <w:color w:val="000000"/>
              </w:rPr>
            </w:pPr>
            <w:r>
              <w:rPr>
                <w:rFonts w:ascii="Calibri" w:hAnsi="黑体" w:eastAsia="黑体"/>
                <w:b/>
                <w:color w:val="000000"/>
              </w:rPr>
              <w:t>经</w:t>
            </w:r>
          </w:p>
          <w:p>
            <w:pPr>
              <w:wordWrap w:val="0"/>
              <w:jc w:val="center"/>
              <w:rPr>
                <w:rFonts w:ascii="Calibri" w:hAnsi="黑体" w:eastAsia="黑体"/>
                <w:b/>
                <w:color w:val="000000"/>
              </w:rPr>
            </w:pPr>
            <w:r>
              <w:rPr>
                <w:rFonts w:ascii="Calibri" w:hAnsi="黑体" w:eastAsia="黑体"/>
                <w:b/>
                <w:color w:val="000000"/>
              </w:rPr>
              <w:t>济</w:t>
            </w:r>
          </w:p>
        </w:tc>
        <w:tc>
          <w:tcPr>
            <w:tcW w:w="2440" w:type="dxa"/>
            <w:vMerge w:val="restart"/>
            <w:shd w:val="clear" w:color="auto" w:fill="auto"/>
          </w:tcPr>
          <w:p>
            <w:pPr>
              <w:tabs>
                <w:tab w:val="left" w:pos="6072"/>
              </w:tabs>
              <w:wordWrap w:val="0"/>
              <w:rPr>
                <w:rFonts w:ascii="Calibri" w:hAnsi="宋体"/>
                <w:color w:val="000000"/>
              </w:rPr>
            </w:pPr>
          </w:p>
          <w:p>
            <w:pPr>
              <w:tabs>
                <w:tab w:val="left" w:pos="6072"/>
              </w:tabs>
              <w:wordWrap w:val="0"/>
              <w:rPr>
                <w:rFonts w:ascii="Calibri" w:hAnsi="宋体"/>
                <w:color w:val="000000"/>
              </w:rPr>
            </w:pPr>
          </w:p>
          <w:p>
            <w:pPr>
              <w:tabs>
                <w:tab w:val="left" w:pos="6072"/>
              </w:tabs>
              <w:wordWrap w:val="0"/>
              <w:rPr>
                <w:rFonts w:ascii="Calibri" w:hAnsi="宋体"/>
                <w:color w:val="000000"/>
              </w:rPr>
            </w:pPr>
          </w:p>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 xml:space="preserve">      </w:t>
            </w:r>
          </w:p>
          <w:p>
            <w:pPr>
              <w:tabs>
                <w:tab w:val="left" w:pos="6072"/>
              </w:tabs>
              <w:wordWrap w:val="0"/>
              <w:rPr>
                <w:rFonts w:ascii="Calibri" w:hAnsi="宋体"/>
                <w:color w:val="000000"/>
              </w:rPr>
            </w:pPr>
            <w:r>
              <w:rPr>
                <w:rFonts w:ascii="Calibri" w:hAnsi="宋体"/>
                <w:color w:val="000000"/>
              </w:rPr>
              <w:t xml:space="preserve">       不限专业</w:t>
            </w:r>
          </w:p>
        </w:tc>
        <w:tc>
          <w:tcPr>
            <w:tcW w:w="2295" w:type="dxa"/>
            <w:gridSpan w:val="2"/>
            <w:shd w:val="clear" w:color="auto" w:fill="auto"/>
          </w:tcPr>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博士学位</w:t>
            </w:r>
          </w:p>
        </w:tc>
        <w:tc>
          <w:tcPr>
            <w:tcW w:w="3568" w:type="dxa"/>
            <w:gridSpan w:val="2"/>
            <w:shd w:val="clear" w:color="auto" w:fill="auto"/>
          </w:tcPr>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取得中级经济专业技术资格后，从事与经济师职责相关工作满2年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8" w:hRule="atLeast"/>
          <w:jc w:val="center"/>
        </w:trPr>
        <w:tc>
          <w:tcPr>
            <w:tcW w:w="835" w:type="dxa"/>
            <w:gridSpan w:val="2"/>
            <w:vMerge w:val="continue"/>
            <w:shd w:val="clear" w:color="auto" w:fill="auto"/>
          </w:tcPr>
          <w:p/>
        </w:tc>
        <w:tc>
          <w:tcPr>
            <w:tcW w:w="2440" w:type="dxa"/>
            <w:vMerge w:val="continue"/>
            <w:shd w:val="clear" w:color="auto" w:fill="auto"/>
          </w:tcPr>
          <w:p/>
        </w:tc>
        <w:tc>
          <w:tcPr>
            <w:tcW w:w="2295" w:type="dxa"/>
            <w:gridSpan w:val="2"/>
            <w:shd w:val="clear" w:color="auto" w:fill="auto"/>
          </w:tcPr>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具备硕士学位，</w:t>
            </w:r>
            <w:r>
              <w:rPr>
                <w:rFonts w:hint="eastAsia" w:ascii="Calibri" w:hAnsi="宋体"/>
                <w:color w:val="000000"/>
              </w:rPr>
              <w:t>或</w:t>
            </w:r>
            <w:r>
              <w:rPr>
                <w:rFonts w:ascii="Calibri" w:hAnsi="宋体"/>
                <w:color w:val="000000"/>
              </w:rPr>
              <w:t>第二学士学位或研究生班毕业，</w:t>
            </w:r>
            <w:r>
              <w:rPr>
                <w:rFonts w:hint="eastAsia" w:ascii="Calibri" w:hAnsi="宋体"/>
                <w:color w:val="000000"/>
              </w:rPr>
              <w:t>或</w:t>
            </w:r>
            <w:r>
              <w:rPr>
                <w:rFonts w:ascii="Calibri" w:hAnsi="宋体"/>
                <w:color w:val="000000"/>
              </w:rPr>
              <w:t>大学本科学历或学士学位</w:t>
            </w:r>
          </w:p>
        </w:tc>
        <w:tc>
          <w:tcPr>
            <w:tcW w:w="3568" w:type="dxa"/>
            <w:gridSpan w:val="2"/>
            <w:shd w:val="clear" w:color="auto" w:fill="auto"/>
          </w:tcPr>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取得中级经济专业技术资格后，从事与经济师职责相关工作满5年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jc w:val="center"/>
        </w:trPr>
        <w:tc>
          <w:tcPr>
            <w:tcW w:w="835" w:type="dxa"/>
            <w:gridSpan w:val="2"/>
            <w:vMerge w:val="continue"/>
            <w:shd w:val="clear" w:color="auto" w:fill="auto"/>
          </w:tcPr>
          <w:p/>
        </w:tc>
        <w:tc>
          <w:tcPr>
            <w:tcW w:w="2440" w:type="dxa"/>
            <w:vMerge w:val="continue"/>
            <w:shd w:val="clear" w:color="auto" w:fill="auto"/>
          </w:tcPr>
          <w:p/>
        </w:tc>
        <w:tc>
          <w:tcPr>
            <w:tcW w:w="2295" w:type="dxa"/>
            <w:gridSpan w:val="2"/>
            <w:shd w:val="clear" w:color="auto" w:fill="auto"/>
          </w:tcPr>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大学专科学历</w:t>
            </w:r>
          </w:p>
        </w:tc>
        <w:tc>
          <w:tcPr>
            <w:tcW w:w="3568" w:type="dxa"/>
            <w:gridSpan w:val="2"/>
            <w:shd w:val="clear" w:color="auto" w:fill="auto"/>
          </w:tcPr>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取得中级经济专业技术资格后，从事与经济师职责相关工作满10年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8" w:hRule="atLeast"/>
          <w:jc w:val="center"/>
        </w:trPr>
        <w:tc>
          <w:tcPr>
            <w:tcW w:w="835" w:type="dxa"/>
            <w:gridSpan w:val="2"/>
            <w:vMerge w:val="continue"/>
            <w:shd w:val="clear" w:color="auto" w:fill="auto"/>
          </w:tcPr>
          <w:p/>
        </w:tc>
        <w:tc>
          <w:tcPr>
            <w:tcW w:w="8303" w:type="dxa"/>
            <w:gridSpan w:val="5"/>
            <w:shd w:val="clear" w:color="auto" w:fill="auto"/>
          </w:tcPr>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 xml:space="preserve">   一、凡符合《人力资源社会保障部关于印发经济专业技术资格规定和经济专业技术资格考试实施办法的通知》（人社部规〔2020〕1号）规定报考条件的人员，均可报名参加相应级别的考试。</w:t>
            </w:r>
          </w:p>
          <w:p>
            <w:pPr>
              <w:tabs>
                <w:tab w:val="left" w:pos="6072"/>
              </w:tabs>
              <w:wordWrap w:val="0"/>
              <w:rPr>
                <w:rFonts w:ascii="Calibri" w:hAnsi="宋体"/>
                <w:color w:val="000000"/>
              </w:rPr>
            </w:pPr>
            <w:r>
              <w:rPr>
                <w:rFonts w:ascii="Calibri" w:hAnsi="宋体"/>
                <w:color w:val="000000"/>
              </w:rPr>
              <w:t xml:space="preserve">   </w:t>
            </w:r>
          </w:p>
          <w:p>
            <w:pPr>
              <w:tabs>
                <w:tab w:val="left" w:pos="6072"/>
              </w:tabs>
              <w:wordWrap w:val="0"/>
              <w:rPr>
                <w:rFonts w:ascii="Calibri" w:hAnsi="宋体"/>
                <w:color w:val="000000"/>
              </w:rPr>
            </w:pPr>
            <w:r>
              <w:rPr>
                <w:rFonts w:ascii="Calibri" w:hAnsi="宋体"/>
                <w:color w:val="000000"/>
              </w:rPr>
              <w:t xml:space="preserve">   二、自2020年起，知识产权专业人员参加经济系列专业技术资格考试或职称评审。此前按照相关规定获得的知识产权领域相关职称，可作为申报经济系列知识产权专业高一级专业技术资格考试或评审的条件。具体由各地知识产权管理部门会同人社部门审核。</w:t>
            </w:r>
          </w:p>
          <w:p>
            <w:pPr>
              <w:tabs>
                <w:tab w:val="left" w:pos="6072"/>
              </w:tabs>
              <w:wordWrap w:val="0"/>
              <w:rPr>
                <w:rFonts w:ascii="Calibri" w:hAnsi="宋体"/>
                <w:color w:val="000000"/>
              </w:rPr>
            </w:pPr>
            <w:r>
              <w:rPr>
                <w:rFonts w:ascii="Calibri" w:hAnsi="宋体"/>
                <w:color w:val="000000"/>
              </w:rPr>
              <w:t xml:space="preserve">    </w:t>
            </w:r>
          </w:p>
          <w:p>
            <w:pPr>
              <w:tabs>
                <w:tab w:val="left" w:pos="6072"/>
              </w:tabs>
              <w:wordWrap w:val="0"/>
              <w:rPr>
                <w:rFonts w:ascii="Calibri" w:hAnsi="宋体"/>
                <w:color w:val="000000"/>
              </w:rPr>
            </w:pPr>
            <w:r>
              <w:rPr>
                <w:rFonts w:ascii="Calibri" w:hAnsi="宋体"/>
                <w:color w:val="000000"/>
              </w:rPr>
              <w:t xml:space="preserve">   三、高级经济考试设置工商管理、农业经济、财政税收、金融、保险、运输经济、人力资源管理、旅游经济、建筑与房地产经济、知识产权等10个专业类别。</w:t>
            </w:r>
          </w:p>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 xml:space="preserve">   四、根据规定，取得会计、统计、审计中级专业技术资格，符合有关学历、年限条件的，可以报名参加高级经济专业技术资格考试。取得房地产估价师、咨询工程师（投资）、土地登记代理人、房地产经纪人、银行业专业人员中级职业资格，可对应中级经济专业技术资格；取得资产评估师、税务师职业资格等相关职业资格，可根据《经济专业人员职称评价基本标准条件》规定的学历、年限条件对应初级或中级经济专业技术资格，并可作为报名参加高一级经济专业技术资格考试的条件。</w:t>
            </w:r>
          </w:p>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 xml:space="preserve">   五、应试人员须达到全国统一合格标准，方可取得考试成绩合格证明。</w:t>
            </w:r>
          </w:p>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 xml:space="preserve">   六、应试人员可登录中国人事考试网通过模拟作答系统提前熟悉考试作答界面、考试流程及计算器等工具使用。</w:t>
            </w:r>
          </w:p>
          <w:p>
            <w:pPr>
              <w:tabs>
                <w:tab w:val="left" w:pos="6072"/>
              </w:tabs>
              <w:wordWrap w:val="0"/>
              <w:rPr>
                <w:rFonts w:ascii="Calibri" w:hAnsi="宋体"/>
                <w:color w:val="000000"/>
              </w:rPr>
            </w:pPr>
          </w:p>
          <w:p>
            <w:pPr>
              <w:tabs>
                <w:tab w:val="left" w:pos="6072"/>
              </w:tabs>
              <w:wordWrap w:val="0"/>
              <w:rPr>
                <w:rFonts w:ascii="Calibri" w:hAnsi="宋体"/>
                <w:color w:val="000000"/>
              </w:rPr>
            </w:pPr>
            <w:r>
              <w:rPr>
                <w:rFonts w:ascii="Calibri" w:hAnsi="宋体"/>
                <w:color w:val="000000"/>
              </w:rPr>
              <w:t xml:space="preserve">   七、</w:t>
            </w:r>
            <w:r>
              <w:rPr>
                <w:rFonts w:ascii="宋体" w:hAnsi="宋体"/>
              </w:rPr>
              <w:t>高级经济考试名称、专业和科目代码表见附件</w:t>
            </w:r>
            <w:r>
              <w:rPr>
                <w:rFonts w:hint="default" w:ascii="Calibri" w:hAnsi="Calibri" w:cs="Calibri"/>
              </w:rPr>
              <w:t>8</w:t>
            </w:r>
            <w:r>
              <w:rPr>
                <w:rFonts w:ascii="Calibri" w:hAnsi="宋体"/>
                <w:color w:val="000000"/>
              </w:rPr>
              <w:t>。</w:t>
            </w:r>
          </w:p>
          <w:p>
            <w:pPr>
              <w:tabs>
                <w:tab w:val="left" w:pos="6072"/>
              </w:tabs>
              <w:wordWrap w:val="0"/>
              <w:rPr>
                <w:rFonts w:ascii="Calibri" w:hAnsi="宋体"/>
                <w:color w:val="000000"/>
              </w:rPr>
            </w:pPr>
            <w:r>
              <w:rPr>
                <w:rFonts w:ascii="Calibri" w:hAnsi="宋体"/>
                <w:color w:val="000000"/>
              </w:rPr>
              <w:t xml:space="preserve">   </w:t>
            </w:r>
          </w:p>
          <w:p>
            <w:pPr>
              <w:tabs>
                <w:tab w:val="left" w:pos="6072"/>
              </w:tabs>
              <w:wordWrap w:val="0"/>
              <w:rPr>
                <w:rFonts w:hint="default" w:ascii="Calibri" w:hAnsi="宋体" w:eastAsia="宋体"/>
                <w:color w:val="000000"/>
                <w:lang w:val="en-US" w:eastAsia="zh-CN"/>
              </w:rPr>
            </w:pPr>
            <w:r>
              <w:rPr>
                <w:rFonts w:hint="eastAsia" w:ascii="Calibri" w:hAnsi="宋体"/>
                <w:color w:val="000000"/>
                <w:lang w:val="en-US" w:eastAsia="zh-CN"/>
              </w:rPr>
              <w:t xml:space="preserve">   八、经济专业技术资格考试科目设置表见附件</w:t>
            </w:r>
            <w:r>
              <w:rPr>
                <w:rFonts w:hint="default" w:ascii="Calibri" w:hAnsi="Calibri" w:cs="Calibri" w:eastAsiaTheme="minorEastAsia"/>
                <w:color w:val="000000"/>
                <w:lang w:val="en-US" w:eastAsia="zh-CN"/>
              </w:rPr>
              <w:t>9</w:t>
            </w:r>
            <w:r>
              <w:rPr>
                <w:rFonts w:ascii="Calibri" w:hAnsi="宋体"/>
                <w:color w:val="000000"/>
              </w:rPr>
              <w:t>。</w:t>
            </w:r>
          </w:p>
        </w:tc>
      </w:tr>
    </w:tbl>
    <w:p>
      <w:pPr>
        <w:wordWrap w:val="0"/>
        <w:jc w:val="left"/>
        <w:rPr>
          <w:rFonts w:ascii="宋体" w:hAnsi="宋体"/>
          <w:sz w:val="20"/>
          <w:szCs w:val="20"/>
        </w:rPr>
      </w:pPr>
    </w:p>
    <w:sectPr>
      <w:footerReference r:id="rId3" w:type="default"/>
      <w:pgSz w:w="11906" w:h="16838"/>
      <w:pgMar w:top="1701" w:right="1440" w:bottom="1440" w:left="1440" w:header="708" w:footer="708" w:gutter="0"/>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C17ED"/>
    <w:multiLevelType w:val="multilevel"/>
    <w:tmpl w:val="24EC17ED"/>
    <w:lvl w:ilvl="0" w:tentative="0">
      <w:start w:val="1"/>
      <w:numFmt w:val="japaneseCounting"/>
      <w:lvlText w:val="（%1）"/>
      <w:lvlJc w:val="left"/>
      <w:pPr>
        <w:ind w:left="1035" w:hanging="72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hdrShapeDefaults>
    <o:shapelayout v:ext="edit">
      <o:idmap v:ext="edit" data="3,4"/>
    </o:shapelayout>
  </w:hdrShapeDefaults>
  <w:compat>
    <w:balanceSingleByteDoubleByteWidth/>
    <w:useFELayout/>
    <w:compatSetting w:name="compatibilityMode" w:uri="http://schemas.microsoft.com/office/word" w:val="12"/>
  </w:compat>
  <w:rsids>
    <w:rsidRoot w:val="00EE1984"/>
    <w:rsid w:val="0078740C"/>
    <w:rsid w:val="00BB4D41"/>
    <w:rsid w:val="00C469BF"/>
    <w:rsid w:val="00C879FB"/>
    <w:rsid w:val="00CF604C"/>
    <w:rsid w:val="00EC0D7A"/>
    <w:rsid w:val="00EE1984"/>
    <w:rsid w:val="12D830B3"/>
    <w:rsid w:val="2417451B"/>
    <w:rsid w:val="2CA1095A"/>
    <w:rsid w:val="327A556D"/>
    <w:rsid w:val="32A02044"/>
    <w:rsid w:val="33E712F1"/>
    <w:rsid w:val="3A420171"/>
    <w:rsid w:val="3D14478F"/>
    <w:rsid w:val="3E272AB4"/>
    <w:rsid w:val="44E853DD"/>
    <w:rsid w:val="4709540A"/>
    <w:rsid w:val="54935E3E"/>
    <w:rsid w:val="641656EB"/>
    <w:rsid w:val="72BB7C1F"/>
    <w:rsid w:val="78B24C15"/>
    <w:rsid w:val="7D3C6C9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next w:val="1"/>
    <w:qFormat/>
    <w:uiPriority w:val="7"/>
    <w:pPr>
      <w:jc w:val="both"/>
      <w:outlineLvl w:val="0"/>
    </w:pPr>
    <w:rPr>
      <w:rFonts w:ascii="Times New Roman" w:hAnsi="Times New Roman" w:eastAsia="宋体" w:cs="Times New Roman"/>
      <w:sz w:val="28"/>
      <w:szCs w:val="28"/>
      <w:lang w:val="en-US" w:eastAsia="zh-CN" w:bidi="ar-SA"/>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3">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4">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5">
    <w:name w:val="footer"/>
    <w:basedOn w:val="1"/>
    <w:link w:val="39"/>
    <w:semiHidden/>
    <w:unhideWhenUsed/>
    <w:qFormat/>
    <w:uiPriority w:val="99"/>
    <w:pPr>
      <w:tabs>
        <w:tab w:val="center" w:pos="4153"/>
        <w:tab w:val="right" w:pos="8306"/>
      </w:tabs>
      <w:snapToGrid w:val="0"/>
      <w:jc w:val="left"/>
    </w:pPr>
    <w:rPr>
      <w:sz w:val="18"/>
      <w:szCs w:val="18"/>
    </w:rPr>
  </w:style>
  <w:style w:type="paragraph" w:styleId="16">
    <w:name w:val="header"/>
    <w:basedOn w:val="1"/>
    <w:link w:val="3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18">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19">
    <w:name w:val="Subtitle"/>
    <w:qFormat/>
    <w:uiPriority w:val="16"/>
    <w:pPr>
      <w:jc w:val="center"/>
    </w:pPr>
    <w:rPr>
      <w:rFonts w:ascii="Times New Roman" w:hAnsi="Times New Roman" w:eastAsia="宋体" w:cs="Times New Roman"/>
      <w:sz w:val="24"/>
      <w:szCs w:val="24"/>
      <w:lang w:val="en-US" w:eastAsia="zh-CN" w:bidi="ar-SA"/>
    </w:rPr>
  </w:style>
  <w:style w:type="paragraph" w:styleId="20">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1">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2">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3">
    <w:name w:val="Title"/>
    <w:qFormat/>
    <w:uiPriority w:val="6"/>
    <w:pPr>
      <w:jc w:val="center"/>
    </w:pPr>
    <w:rPr>
      <w:rFonts w:ascii="Times New Roman" w:hAnsi="Times New Roman" w:eastAsia="宋体" w:cs="Times New Roman"/>
      <w:b/>
      <w:sz w:val="32"/>
      <w:szCs w:val="32"/>
      <w:lang w:val="en-US" w:eastAsia="zh-CN" w:bidi="ar-SA"/>
    </w:rPr>
  </w:style>
  <w:style w:type="character" w:styleId="26">
    <w:name w:val="Strong"/>
    <w:qFormat/>
    <w:uiPriority w:val="20"/>
    <w:rPr>
      <w:b/>
      <w:w w:val="100"/>
      <w:sz w:val="21"/>
      <w:szCs w:val="21"/>
      <w:shd w:val="clear" w:color="auto" w:fill="auto"/>
    </w:rPr>
  </w:style>
  <w:style w:type="character" w:styleId="27">
    <w:name w:val="Emphasis"/>
    <w:qFormat/>
    <w:uiPriority w:val="18"/>
    <w:rPr>
      <w:i/>
      <w:w w:val="100"/>
      <w:sz w:val="21"/>
      <w:szCs w:val="21"/>
      <w:shd w:val="clear" w:color="auto" w:fill="auto"/>
    </w:rPr>
  </w:style>
  <w:style w:type="paragraph" w:styleId="28">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29">
    <w:name w:val="Subtle Emphasis"/>
    <w:qFormat/>
    <w:uiPriority w:val="17"/>
    <w:rPr>
      <w:i/>
      <w:color w:val="404040"/>
      <w:w w:val="100"/>
      <w:sz w:val="21"/>
      <w:szCs w:val="21"/>
      <w:shd w:val="clear" w:color="auto" w:fill="auto"/>
    </w:rPr>
  </w:style>
  <w:style w:type="character" w:customStyle="1" w:styleId="30">
    <w:name w:val="Intense Emphasis"/>
    <w:qFormat/>
    <w:uiPriority w:val="19"/>
    <w:rPr>
      <w:i/>
      <w:color w:val="5B9BD5"/>
      <w:w w:val="100"/>
      <w:sz w:val="21"/>
      <w:szCs w:val="21"/>
      <w:shd w:val="clear" w:color="auto" w:fill="auto"/>
    </w:rPr>
  </w:style>
  <w:style w:type="paragraph" w:styleId="31">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32">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33">
    <w:name w:val="Subtle Reference"/>
    <w:qFormat/>
    <w:uiPriority w:val="23"/>
    <w:rPr>
      <w:smallCaps/>
      <w:color w:val="5A5A5A"/>
      <w:w w:val="100"/>
      <w:sz w:val="21"/>
      <w:szCs w:val="21"/>
      <w:shd w:val="clear" w:color="auto" w:fill="auto"/>
    </w:rPr>
  </w:style>
  <w:style w:type="character" w:customStyle="1" w:styleId="34">
    <w:name w:val="Intense Reference"/>
    <w:qFormat/>
    <w:uiPriority w:val="24"/>
    <w:rPr>
      <w:b/>
      <w:smallCaps/>
      <w:color w:val="5B9BD5"/>
      <w:w w:val="100"/>
      <w:sz w:val="21"/>
      <w:szCs w:val="21"/>
      <w:shd w:val="clear" w:color="auto" w:fill="auto"/>
    </w:rPr>
  </w:style>
  <w:style w:type="character" w:customStyle="1" w:styleId="35">
    <w:name w:val="Book Title"/>
    <w:qFormat/>
    <w:uiPriority w:val="25"/>
    <w:rPr>
      <w:b/>
      <w:i/>
      <w:w w:val="100"/>
      <w:sz w:val="21"/>
      <w:szCs w:val="21"/>
      <w:shd w:val="clear" w:color="auto" w:fill="auto"/>
    </w:rPr>
  </w:style>
  <w:style w:type="paragraph" w:styleId="36">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37">
    <w:name w:val="TOC Heading"/>
    <w:unhideWhenUsed/>
    <w:qFormat/>
    <w:uiPriority w:val="27"/>
    <w:pPr>
      <w:jc w:val="both"/>
    </w:pPr>
    <w:rPr>
      <w:rFonts w:ascii="Times New Roman" w:hAnsi="Times New Roman" w:eastAsia="宋体" w:cs="Times New Roman"/>
      <w:color w:val="2E74B5"/>
      <w:sz w:val="32"/>
      <w:szCs w:val="32"/>
      <w:lang w:val="en-US" w:eastAsia="zh-CN" w:bidi="ar-SA"/>
    </w:rPr>
  </w:style>
  <w:style w:type="character" w:customStyle="1" w:styleId="38">
    <w:name w:val="页眉 Char"/>
    <w:basedOn w:val="25"/>
    <w:link w:val="16"/>
    <w:semiHidden/>
    <w:qFormat/>
    <w:uiPriority w:val="99"/>
    <w:rPr>
      <w:sz w:val="18"/>
      <w:szCs w:val="18"/>
    </w:rPr>
  </w:style>
  <w:style w:type="character" w:customStyle="1" w:styleId="39">
    <w:name w:val="页脚 Char"/>
    <w:basedOn w:val="25"/>
    <w:link w:val="1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宋体"/>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512</Words>
  <Characters>2919</Characters>
  <Lines>24</Lines>
  <Paragraphs>6</Paragraphs>
  <TotalTime>64</TotalTime>
  <ScaleCrop>false</ScaleCrop>
  <LinksUpToDate>false</LinksUpToDate>
  <CharactersWithSpaces>3425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2020-06-30T06:03:00Z</dcterms:created>
  <dc:creator>Administrator</dc:creator>
  <cp:lastModifiedBy>巧克力豆</cp:lastModifiedBy>
  <cp:lastPrinted>2020-07-03T00:19:54Z</cp:lastPrinted>
  <dcterms:modified xsi:type="dcterms:W3CDTF">2020-07-03T00:22:29Z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