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after="16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报考条件及相关事项</w:t>
      </w:r>
    </w:p>
    <w:tbl>
      <w:tblPr>
        <w:tblStyle w:val="3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088"/>
        <w:gridCol w:w="2698"/>
        <w:gridCol w:w="4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 w:val="21"/>
                <w:szCs w:val="21"/>
              </w:rPr>
              <w:t>考试</w:t>
            </w:r>
          </w:p>
          <w:p>
            <w:pPr>
              <w:pStyle w:val="2"/>
              <w:spacing w:line="280" w:lineRule="exact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2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eastAsia="黑体"/>
                <w:b/>
                <w:bCs/>
                <w:color w:val="000000"/>
                <w:sz w:val="17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 w:val="21"/>
                <w:szCs w:val="21"/>
              </w:rPr>
              <w:t>所学专业或职称</w:t>
            </w:r>
          </w:p>
        </w:tc>
        <w:tc>
          <w:tcPr>
            <w:tcW w:w="2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 w:val="21"/>
                <w:szCs w:val="21"/>
              </w:rPr>
              <w:t>学位或学历</w:t>
            </w:r>
          </w:p>
        </w:tc>
        <w:tc>
          <w:tcPr>
            <w:tcW w:w="4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firstLine="1138" w:firstLineChars="540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 w:val="21"/>
                <w:szCs w:val="21"/>
              </w:rPr>
              <w:t>专业工作年限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环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境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影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响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价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程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Cs w:val="21"/>
              </w:rPr>
              <w:t>师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环境保护相关专业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博士学位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从事环境影响评价工作满1年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硕士学位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从事环境影响评价工作满2年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学士学位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从事环境影响评价工作满5年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大专学历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从事环境影响评价工作满7年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其他专业</w:t>
            </w:r>
          </w:p>
        </w:tc>
        <w:tc>
          <w:tcPr>
            <w:tcW w:w="7312" w:type="dxa"/>
            <w:gridSpan w:val="2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取得上述相应学历或学位，从事</w:t>
            </w:r>
            <w:r>
              <w:rPr>
                <w:color w:val="000000"/>
                <w:kern w:val="0"/>
                <w:szCs w:val="21"/>
              </w:rPr>
              <w:t>环境影响评价工作</w:t>
            </w:r>
            <w:r>
              <w:rPr>
                <w:color w:val="000000"/>
                <w:szCs w:val="21"/>
              </w:rPr>
              <w:t>年限相应增加1年。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3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400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凡符合原人事部、原国家环境保护总局《关于印发〈环境影响评价工程师职业资格制度暂行规定〉〈环境影响评价工程师职业资格考试实施办法〉和〈环境影响评价工程师职业资格考核认定办法〉的通知》（国人部发〔2004〕13号，以下简称《通知》）规定条件的人员，均可报名参加环境影响评价工程师职业资格考试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考试成绩实行两年为一个周期的滚动管理办法。参加全部4个科目考试的人员必须在连续的两个考试年度内通过全部科目；免试部分科目的人员必须在一个考试年度内通过应试科目考试。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截至2003年12月31日前，长期在环境影响评价岗位上工作，并具备下列条件之一人员，可免试《环境影响评价技术导则与标准》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和</w:t>
            </w:r>
            <w:r>
              <w:rPr>
                <w:color w:val="000000"/>
                <w:kern w:val="0"/>
                <w:szCs w:val="21"/>
              </w:rPr>
              <w:t>《环境影响评价技术方法》2个科目，只参加《环境影响评价相关法律法规》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和</w:t>
            </w:r>
            <w:r>
              <w:rPr>
                <w:color w:val="000000"/>
                <w:kern w:val="0"/>
                <w:szCs w:val="21"/>
              </w:rPr>
              <w:t>《环境影响评价案例分析》2个科目的考试：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2"/>
              </w:numPr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受聘担任工程类高级专业技术职务满3年，累计从事环境影响评价相关业务工作满15年。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color w:val="000000"/>
                <w:kern w:val="0"/>
                <w:szCs w:val="21"/>
              </w:rPr>
              <w:t>受聘担任工程类高级专业技术职务，并取得环保总局核发的“环境影响评价上岗培训合格证书”。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通过全国统一考试，取得资格证书的人员，可聘任工程师职务。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5、环境保护相关专业新旧对应表见附件3</w:t>
            </w:r>
            <w:r>
              <w:rPr>
                <w:color w:val="000000"/>
                <w:kern w:val="0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7837"/>
    <w:multiLevelType w:val="singleLevel"/>
    <w:tmpl w:val="04A078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4310B2"/>
    <w:multiLevelType w:val="singleLevel"/>
    <w:tmpl w:val="464310B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21AF"/>
    <w:rsid w:val="0AF444F5"/>
    <w:rsid w:val="11985EFC"/>
    <w:rsid w:val="2BE70A0F"/>
    <w:rsid w:val="2DAF7BC2"/>
    <w:rsid w:val="4F7C7471"/>
    <w:rsid w:val="5DDC45CD"/>
    <w:rsid w:val="5EE75988"/>
    <w:rsid w:val="6A9221AF"/>
    <w:rsid w:val="72E2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2020-08-17T03:03:00Z</dcterms:created>
  <dc:creator>巧克力豆</dc:creator>
  <cp:lastModifiedBy>巧克力豆</cp:lastModifiedBy>
  <dcterms:modified xsi:type="dcterms:W3CDTF">2020-08-17T05:58:14Z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